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E656F" w14:textId="6439A8ED" w:rsidR="00AD16D4" w:rsidRPr="00053AF3" w:rsidRDefault="00817EF3" w:rsidP="00CC0188">
      <w:pPr>
        <w:spacing w:after="120" w:line="360" w:lineRule="auto"/>
        <w:rPr>
          <w:rFonts w:asciiTheme="majorBidi" w:hAnsiTheme="majorBidi" w:cstheme="majorBidi"/>
          <w:b/>
          <w:bCs/>
          <w:sz w:val="28"/>
          <w:szCs w:val="28"/>
          <w:lang w:bidi="ar-EG"/>
        </w:rPr>
      </w:pPr>
      <w:r w:rsidRPr="00AE401F">
        <w:rPr>
          <w:rFonts w:asciiTheme="majorBidi" w:hAnsiTheme="majorBidi" w:cstheme="majorBidi"/>
          <w:noProof/>
          <w:sz w:val="24"/>
          <w:szCs w:val="24"/>
        </w:rPr>
        <w:drawing>
          <wp:anchor distT="0" distB="0" distL="114300" distR="114300" simplePos="0" relativeHeight="251699200" behindDoc="0" locked="0" layoutInCell="1" allowOverlap="1" wp14:anchorId="1312791F" wp14:editId="09E83A35">
            <wp:simplePos x="0" y="0"/>
            <wp:positionH relativeFrom="column">
              <wp:posOffset>-240503</wp:posOffset>
            </wp:positionH>
            <wp:positionV relativeFrom="paragraph">
              <wp:posOffset>334</wp:posOffset>
            </wp:positionV>
            <wp:extent cx="1901825" cy="1550670"/>
            <wp:effectExtent l="0" t="0" r="3175" b="0"/>
            <wp:wrapSquare wrapText="bothSides"/>
            <wp:docPr id="3" name="il_fi" descr="http://www.northernlightspr.com/wp-content/uploads/2012/01/bradford-new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northernlightspr.com/wp-content/uploads/2012/01/bradford-new_logo_blac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1825" cy="1550670"/>
                    </a:xfrm>
                    <a:prstGeom prst="rect">
                      <a:avLst/>
                    </a:prstGeom>
                    <a:noFill/>
                    <a:ln w="9525">
                      <a:noFill/>
                      <a:miter lim="800000"/>
                      <a:headEnd/>
                      <a:tailEnd/>
                    </a:ln>
                  </pic:spPr>
                </pic:pic>
              </a:graphicData>
            </a:graphic>
          </wp:anchor>
        </w:drawing>
      </w:r>
    </w:p>
    <w:p w14:paraId="2F363ABB" w14:textId="77777777" w:rsidR="00AD16D4" w:rsidRPr="00053AF3" w:rsidRDefault="00AD16D4" w:rsidP="002956E0">
      <w:pPr>
        <w:spacing w:after="120" w:line="360" w:lineRule="auto"/>
        <w:jc w:val="center"/>
        <w:rPr>
          <w:rFonts w:asciiTheme="majorBidi" w:hAnsiTheme="majorBidi" w:cstheme="majorBidi"/>
          <w:b/>
          <w:bCs/>
          <w:sz w:val="28"/>
          <w:szCs w:val="28"/>
          <w:lang w:bidi="ar-EG"/>
        </w:rPr>
      </w:pPr>
    </w:p>
    <w:p w14:paraId="6B4C418C" w14:textId="77777777" w:rsidR="00AD16D4" w:rsidRPr="00053AF3" w:rsidRDefault="00AD16D4" w:rsidP="002956E0">
      <w:pPr>
        <w:spacing w:after="120" w:line="360" w:lineRule="auto"/>
        <w:jc w:val="center"/>
        <w:rPr>
          <w:rFonts w:asciiTheme="majorBidi" w:hAnsiTheme="majorBidi" w:cstheme="majorBidi"/>
          <w:b/>
          <w:bCs/>
          <w:sz w:val="28"/>
          <w:szCs w:val="28"/>
          <w:lang w:bidi="ar-EG"/>
        </w:rPr>
      </w:pPr>
    </w:p>
    <w:p w14:paraId="087792BD" w14:textId="77777777" w:rsidR="00AD16D4" w:rsidRPr="00053AF3" w:rsidRDefault="00AD16D4" w:rsidP="002956E0">
      <w:pPr>
        <w:spacing w:after="120" w:line="360" w:lineRule="auto"/>
        <w:jc w:val="center"/>
        <w:rPr>
          <w:rFonts w:asciiTheme="majorBidi" w:hAnsiTheme="majorBidi" w:cstheme="majorBidi"/>
          <w:b/>
          <w:bCs/>
          <w:sz w:val="28"/>
          <w:szCs w:val="28"/>
          <w:lang w:bidi="ar-EG"/>
        </w:rPr>
      </w:pPr>
    </w:p>
    <w:p w14:paraId="6CC4E6A6" w14:textId="77777777" w:rsidR="00AD16D4" w:rsidRPr="00053AF3" w:rsidRDefault="00AD16D4" w:rsidP="002956E0">
      <w:pPr>
        <w:spacing w:after="120" w:line="360" w:lineRule="auto"/>
        <w:jc w:val="center"/>
        <w:rPr>
          <w:rFonts w:asciiTheme="majorBidi" w:hAnsiTheme="majorBidi" w:cstheme="majorBidi"/>
          <w:b/>
          <w:bCs/>
          <w:sz w:val="28"/>
          <w:szCs w:val="28"/>
          <w:lang w:bidi="ar-EG"/>
        </w:rPr>
      </w:pPr>
    </w:p>
    <w:p w14:paraId="73501C94" w14:textId="77777777" w:rsidR="00AD16D4" w:rsidRPr="00053AF3" w:rsidRDefault="00AD16D4" w:rsidP="002956E0">
      <w:pPr>
        <w:spacing w:after="120" w:line="360" w:lineRule="auto"/>
        <w:jc w:val="center"/>
        <w:rPr>
          <w:rFonts w:asciiTheme="majorBidi" w:hAnsiTheme="majorBidi" w:cstheme="majorBidi"/>
          <w:b/>
          <w:bCs/>
          <w:sz w:val="28"/>
          <w:szCs w:val="28"/>
          <w:lang w:bidi="ar-EG"/>
        </w:rPr>
      </w:pPr>
    </w:p>
    <w:p w14:paraId="3F0055E2" w14:textId="77777777" w:rsidR="00AD16D4" w:rsidRPr="00053AF3" w:rsidRDefault="00AD16D4" w:rsidP="002956E0">
      <w:pPr>
        <w:spacing w:after="120" w:line="360" w:lineRule="auto"/>
        <w:jc w:val="center"/>
        <w:rPr>
          <w:rFonts w:asciiTheme="majorBidi" w:hAnsiTheme="majorBidi" w:cstheme="majorBidi"/>
          <w:b/>
          <w:bCs/>
          <w:sz w:val="28"/>
          <w:szCs w:val="28"/>
          <w:lang w:bidi="ar-EG"/>
        </w:rPr>
      </w:pPr>
    </w:p>
    <w:p w14:paraId="0A4BD341" w14:textId="77777777" w:rsidR="00AD16D4" w:rsidRPr="00053AF3" w:rsidRDefault="00AD16D4" w:rsidP="00817EF3">
      <w:pPr>
        <w:spacing w:after="120" w:line="360" w:lineRule="auto"/>
        <w:rPr>
          <w:rFonts w:asciiTheme="majorBidi" w:hAnsiTheme="majorBidi" w:cstheme="majorBidi"/>
          <w:b/>
          <w:bCs/>
          <w:sz w:val="28"/>
          <w:szCs w:val="28"/>
          <w:lang w:bidi="ar-EG"/>
        </w:rPr>
      </w:pPr>
    </w:p>
    <w:p w14:paraId="442D5D73" w14:textId="77777777" w:rsidR="00AD16D4" w:rsidRPr="00053AF3" w:rsidRDefault="00AD16D4" w:rsidP="002956E0">
      <w:pPr>
        <w:spacing w:after="120" w:line="360" w:lineRule="auto"/>
        <w:jc w:val="center"/>
        <w:rPr>
          <w:rFonts w:asciiTheme="majorBidi" w:hAnsiTheme="majorBidi" w:cstheme="majorBidi"/>
          <w:b/>
          <w:bCs/>
          <w:sz w:val="32"/>
          <w:szCs w:val="32"/>
          <w:lang w:bidi="ar-EG"/>
        </w:rPr>
      </w:pPr>
    </w:p>
    <w:p w14:paraId="464D4248" w14:textId="19F41744" w:rsidR="002956E0" w:rsidRPr="00053AF3" w:rsidRDefault="002956E0" w:rsidP="002956E0">
      <w:pPr>
        <w:spacing w:after="120" w:line="360" w:lineRule="auto"/>
        <w:jc w:val="center"/>
        <w:rPr>
          <w:rFonts w:asciiTheme="majorBidi" w:hAnsiTheme="majorBidi" w:cstheme="majorBidi"/>
          <w:b/>
          <w:bCs/>
          <w:sz w:val="36"/>
          <w:szCs w:val="36"/>
          <w:rtl/>
          <w:lang w:bidi="ar-EG"/>
        </w:rPr>
      </w:pPr>
      <w:r w:rsidRPr="00053AF3">
        <w:rPr>
          <w:rFonts w:asciiTheme="majorBidi" w:hAnsiTheme="majorBidi" w:cstheme="majorBidi"/>
          <w:b/>
          <w:bCs/>
          <w:sz w:val="36"/>
          <w:szCs w:val="36"/>
          <w:lang w:bidi="ar-EG"/>
        </w:rPr>
        <w:t>Government Foresight:</w:t>
      </w:r>
    </w:p>
    <w:p w14:paraId="4493B26E" w14:textId="27D5BB06" w:rsidR="003B61C0" w:rsidRPr="00053AF3" w:rsidRDefault="002956E0" w:rsidP="00AD16D4">
      <w:pPr>
        <w:spacing w:after="120" w:line="360" w:lineRule="auto"/>
        <w:jc w:val="center"/>
        <w:rPr>
          <w:rFonts w:asciiTheme="majorBidi" w:hAnsiTheme="majorBidi" w:cstheme="majorBidi"/>
          <w:b/>
          <w:bCs/>
          <w:sz w:val="32"/>
          <w:szCs w:val="32"/>
          <w:lang w:bidi="ar-EG"/>
        </w:rPr>
      </w:pPr>
      <w:r w:rsidRPr="00053AF3">
        <w:rPr>
          <w:rFonts w:asciiTheme="majorBidi" w:hAnsiTheme="majorBidi" w:cstheme="majorBidi"/>
          <w:b/>
          <w:bCs/>
          <w:sz w:val="32"/>
          <w:szCs w:val="32"/>
          <w:lang w:bidi="ar-EG"/>
        </w:rPr>
        <w:t xml:space="preserve">Towards a Maturity </w:t>
      </w:r>
      <w:r w:rsidR="00770ABA" w:rsidRPr="00053AF3">
        <w:rPr>
          <w:rFonts w:asciiTheme="majorBidi" w:hAnsiTheme="majorBidi" w:cstheme="majorBidi"/>
          <w:b/>
          <w:bCs/>
          <w:sz w:val="32"/>
          <w:szCs w:val="32"/>
          <w:lang w:bidi="ar-EG"/>
        </w:rPr>
        <w:t>I</w:t>
      </w:r>
      <w:r w:rsidR="00FA08A8" w:rsidRPr="00053AF3">
        <w:rPr>
          <w:rFonts w:asciiTheme="majorBidi" w:hAnsiTheme="majorBidi" w:cstheme="majorBidi"/>
          <w:b/>
          <w:bCs/>
          <w:sz w:val="32"/>
          <w:szCs w:val="32"/>
          <w:lang w:bidi="ar-EG"/>
        </w:rPr>
        <w:t>ndex</w:t>
      </w:r>
      <w:r w:rsidRPr="00053AF3">
        <w:rPr>
          <w:rFonts w:asciiTheme="majorBidi" w:hAnsiTheme="majorBidi" w:cstheme="majorBidi"/>
          <w:b/>
          <w:bCs/>
          <w:sz w:val="32"/>
          <w:szCs w:val="32"/>
          <w:lang w:bidi="ar-EG"/>
        </w:rPr>
        <w:t xml:space="preserve"> for Abu Dhabi Police, UAE</w:t>
      </w:r>
    </w:p>
    <w:p w14:paraId="29A5B5BE" w14:textId="553A1031" w:rsidR="00AD16D4" w:rsidRPr="00053AF3" w:rsidRDefault="00AD16D4" w:rsidP="00AD16D4">
      <w:pPr>
        <w:spacing w:after="120" w:line="360" w:lineRule="auto"/>
        <w:jc w:val="center"/>
        <w:rPr>
          <w:rFonts w:asciiTheme="majorBidi" w:hAnsiTheme="majorBidi" w:cstheme="majorBidi"/>
          <w:b/>
          <w:bCs/>
          <w:sz w:val="28"/>
          <w:szCs w:val="28"/>
          <w:lang w:bidi="ar-EG"/>
        </w:rPr>
      </w:pPr>
    </w:p>
    <w:p w14:paraId="2F8BFD4C" w14:textId="288109C1" w:rsidR="00AD16D4" w:rsidRPr="00053AF3" w:rsidRDefault="00AD16D4" w:rsidP="00AD16D4">
      <w:pPr>
        <w:spacing w:after="120" w:line="360" w:lineRule="auto"/>
        <w:jc w:val="center"/>
        <w:rPr>
          <w:rFonts w:asciiTheme="majorBidi" w:hAnsiTheme="majorBidi" w:cstheme="majorBidi"/>
          <w:b/>
          <w:bCs/>
          <w:sz w:val="28"/>
          <w:szCs w:val="28"/>
          <w:lang w:bidi="ar-EG"/>
        </w:rPr>
      </w:pPr>
    </w:p>
    <w:p w14:paraId="795FECFA" w14:textId="7013380A" w:rsidR="00AD16D4" w:rsidRPr="00053AF3" w:rsidRDefault="00AD16D4" w:rsidP="00AD16D4">
      <w:pPr>
        <w:spacing w:after="120" w:line="360" w:lineRule="auto"/>
        <w:jc w:val="center"/>
        <w:rPr>
          <w:rFonts w:asciiTheme="majorBidi" w:hAnsiTheme="majorBidi" w:cstheme="majorBidi"/>
          <w:b/>
          <w:bCs/>
          <w:sz w:val="28"/>
          <w:szCs w:val="28"/>
          <w:lang w:bidi="ar-EG"/>
        </w:rPr>
      </w:pPr>
    </w:p>
    <w:p w14:paraId="119E63FD" w14:textId="77777777" w:rsidR="00437A0A" w:rsidRPr="00053AF3" w:rsidRDefault="00437A0A" w:rsidP="00437A0A">
      <w:pPr>
        <w:jc w:val="center"/>
        <w:rPr>
          <w:rFonts w:asciiTheme="majorBidi" w:hAnsiTheme="majorBidi" w:cstheme="majorBidi"/>
          <w:sz w:val="24"/>
          <w:szCs w:val="24"/>
        </w:rPr>
      </w:pPr>
      <w:r w:rsidRPr="00053AF3">
        <w:rPr>
          <w:rFonts w:asciiTheme="majorBidi" w:hAnsiTheme="majorBidi" w:cstheme="majorBidi"/>
          <w:sz w:val="24"/>
          <w:szCs w:val="24"/>
        </w:rPr>
        <w:t>Research Proposal for DBA Thesis</w:t>
      </w:r>
    </w:p>
    <w:p w14:paraId="2C59D657" w14:textId="0D808114" w:rsidR="00AD16D4" w:rsidRPr="00053AF3" w:rsidRDefault="00AD16D4" w:rsidP="00AD16D4">
      <w:pPr>
        <w:spacing w:after="120" w:line="360" w:lineRule="auto"/>
        <w:jc w:val="center"/>
        <w:rPr>
          <w:rFonts w:asciiTheme="majorBidi" w:hAnsiTheme="majorBidi" w:cstheme="majorBidi"/>
          <w:b/>
          <w:bCs/>
          <w:sz w:val="28"/>
          <w:szCs w:val="28"/>
          <w:lang w:bidi="ar-EG"/>
        </w:rPr>
      </w:pPr>
    </w:p>
    <w:p w14:paraId="15E49BF5" w14:textId="7E3FC89D" w:rsidR="00AD16D4" w:rsidRPr="00053AF3" w:rsidRDefault="00AD16D4" w:rsidP="00AD16D4">
      <w:pPr>
        <w:spacing w:after="120" w:line="360" w:lineRule="auto"/>
        <w:jc w:val="center"/>
        <w:rPr>
          <w:rFonts w:asciiTheme="majorBidi" w:hAnsiTheme="majorBidi" w:cstheme="majorBidi"/>
          <w:b/>
          <w:bCs/>
          <w:sz w:val="28"/>
          <w:szCs w:val="28"/>
          <w:lang w:bidi="ar-EG"/>
        </w:rPr>
      </w:pPr>
    </w:p>
    <w:p w14:paraId="70001B3B" w14:textId="4F218B5D" w:rsidR="00AD16D4" w:rsidRPr="00053AF3" w:rsidRDefault="00AD16D4" w:rsidP="00AD16D4">
      <w:pPr>
        <w:spacing w:after="120" w:line="360" w:lineRule="auto"/>
        <w:jc w:val="center"/>
        <w:rPr>
          <w:rFonts w:asciiTheme="majorBidi" w:hAnsiTheme="majorBidi" w:cstheme="majorBidi"/>
          <w:b/>
          <w:bCs/>
          <w:sz w:val="28"/>
          <w:szCs w:val="28"/>
          <w:lang w:bidi="ar-EG"/>
        </w:rPr>
      </w:pPr>
    </w:p>
    <w:p w14:paraId="54EC3C09" w14:textId="05C80987" w:rsidR="00AD16D4" w:rsidRPr="00053AF3" w:rsidRDefault="00AD16D4" w:rsidP="00AD16D4">
      <w:pPr>
        <w:spacing w:after="120" w:line="360" w:lineRule="auto"/>
        <w:jc w:val="center"/>
        <w:rPr>
          <w:rFonts w:asciiTheme="majorBidi" w:hAnsiTheme="majorBidi" w:cstheme="majorBidi"/>
          <w:b/>
          <w:bCs/>
          <w:sz w:val="28"/>
          <w:szCs w:val="28"/>
          <w:lang w:bidi="ar-EG"/>
        </w:rPr>
      </w:pPr>
    </w:p>
    <w:p w14:paraId="662234DE" w14:textId="495304A9" w:rsidR="00AD16D4" w:rsidRPr="00053AF3" w:rsidRDefault="00AD16D4" w:rsidP="00AD16D4">
      <w:pPr>
        <w:spacing w:after="120" w:line="360" w:lineRule="auto"/>
        <w:jc w:val="center"/>
        <w:rPr>
          <w:rFonts w:asciiTheme="majorBidi" w:hAnsiTheme="majorBidi" w:cstheme="majorBidi"/>
          <w:b/>
          <w:bCs/>
          <w:sz w:val="28"/>
          <w:szCs w:val="28"/>
          <w:lang w:bidi="ar-EG"/>
        </w:rPr>
      </w:pPr>
    </w:p>
    <w:p w14:paraId="10E6A356" w14:textId="7B14C8D8" w:rsidR="00AD16D4" w:rsidRPr="00053AF3" w:rsidRDefault="00AD16D4" w:rsidP="00AD16D4">
      <w:pPr>
        <w:spacing w:after="120" w:line="360" w:lineRule="auto"/>
        <w:jc w:val="center"/>
        <w:rPr>
          <w:rFonts w:asciiTheme="majorBidi" w:hAnsiTheme="majorBidi" w:cstheme="majorBidi"/>
          <w:b/>
          <w:bCs/>
          <w:sz w:val="28"/>
          <w:szCs w:val="28"/>
          <w:lang w:bidi="ar-EG"/>
        </w:rPr>
      </w:pPr>
    </w:p>
    <w:p w14:paraId="2661620E" w14:textId="728A048D" w:rsidR="00437A0A" w:rsidRPr="00053AF3" w:rsidRDefault="00437A0A" w:rsidP="00437A0A">
      <w:pPr>
        <w:rPr>
          <w:rFonts w:asciiTheme="majorBidi" w:hAnsiTheme="majorBidi" w:cstheme="majorBidi"/>
          <w:sz w:val="24"/>
          <w:szCs w:val="24"/>
        </w:rPr>
      </w:pPr>
      <w:proofErr w:type="spellStart"/>
      <w:r w:rsidRPr="00053AF3">
        <w:rPr>
          <w:rFonts w:asciiTheme="majorBidi" w:hAnsiTheme="majorBidi" w:cstheme="majorBidi"/>
          <w:sz w:val="24"/>
          <w:szCs w:val="24"/>
        </w:rPr>
        <w:t>Sulaiman</w:t>
      </w:r>
      <w:proofErr w:type="spellEnd"/>
      <w:r w:rsidRPr="00053AF3">
        <w:rPr>
          <w:rFonts w:asciiTheme="majorBidi" w:hAnsiTheme="majorBidi" w:cstheme="majorBidi"/>
          <w:sz w:val="24"/>
          <w:szCs w:val="24"/>
        </w:rPr>
        <w:t xml:space="preserve"> </w:t>
      </w:r>
      <w:proofErr w:type="spellStart"/>
      <w:r w:rsidRPr="00053AF3">
        <w:rPr>
          <w:rFonts w:asciiTheme="majorBidi" w:hAnsiTheme="majorBidi" w:cstheme="majorBidi"/>
          <w:sz w:val="24"/>
          <w:szCs w:val="24"/>
        </w:rPr>
        <w:t>Alkaabi</w:t>
      </w:r>
      <w:proofErr w:type="spellEnd"/>
    </w:p>
    <w:p w14:paraId="676A05EB" w14:textId="0628DDD8" w:rsidR="00AD16D4" w:rsidRPr="00053AF3" w:rsidRDefault="00437A0A" w:rsidP="00C64E68">
      <w:pPr>
        <w:rPr>
          <w:rFonts w:asciiTheme="majorBidi" w:hAnsiTheme="majorBidi" w:cstheme="majorBidi"/>
          <w:sz w:val="24"/>
          <w:szCs w:val="24"/>
        </w:rPr>
      </w:pPr>
      <w:r w:rsidRPr="00053AF3">
        <w:rPr>
          <w:rFonts w:asciiTheme="majorBidi" w:hAnsiTheme="majorBidi" w:cstheme="majorBidi"/>
          <w:sz w:val="24"/>
          <w:szCs w:val="24"/>
        </w:rPr>
        <w:t>Cohort 13</w:t>
      </w:r>
    </w:p>
    <w:sdt>
      <w:sdtPr>
        <w:rPr>
          <w:rFonts w:asciiTheme="minorHAnsi" w:eastAsiaTheme="minorHAnsi" w:hAnsiTheme="minorHAnsi" w:cstheme="minorBidi"/>
          <w:b w:val="0"/>
          <w:bCs w:val="0"/>
          <w:noProof/>
          <w:color w:val="000000" w:themeColor="text1"/>
          <w:sz w:val="22"/>
          <w:szCs w:val="22"/>
          <w:lang w:val="en-GB" w:eastAsia="en-GB" w:bidi="ar-AE"/>
        </w:rPr>
        <w:id w:val="-693771199"/>
        <w:docPartObj>
          <w:docPartGallery w:val="Table of Contents"/>
          <w:docPartUnique/>
        </w:docPartObj>
      </w:sdtPr>
      <w:sdtEndPr>
        <w:rPr>
          <w:rFonts w:ascii="Times New Roman" w:eastAsia="Times New Roman" w:hAnsi="Times New Roman" w:cs="Times New Roman"/>
          <w:b/>
          <w:sz w:val="24"/>
          <w:szCs w:val="24"/>
          <w:lang w:eastAsia="de-DE"/>
        </w:rPr>
      </w:sdtEndPr>
      <w:sdtContent>
        <w:p w14:paraId="6DCC8412" w14:textId="77777777" w:rsidR="008B1CBE" w:rsidRPr="00AE401F" w:rsidRDefault="008B1CBE" w:rsidP="00AE401F">
          <w:pPr>
            <w:pStyle w:val="TOCHeading"/>
            <w:tabs>
              <w:tab w:val="left" w:pos="6735"/>
            </w:tabs>
            <w:spacing w:before="0" w:line="360" w:lineRule="auto"/>
            <w:rPr>
              <w:rFonts w:ascii="Times New Roman" w:hAnsi="Times New Roman" w:cs="Times New Roman"/>
              <w:color w:val="000000" w:themeColor="text1"/>
              <w:sz w:val="24"/>
              <w:szCs w:val="24"/>
              <w:lang w:val="en-GB"/>
            </w:rPr>
          </w:pPr>
          <w:r w:rsidRPr="00AE401F">
            <w:rPr>
              <w:rFonts w:ascii="Times New Roman" w:hAnsi="Times New Roman" w:cs="Times New Roman"/>
              <w:color w:val="000000" w:themeColor="text1"/>
              <w:sz w:val="24"/>
              <w:szCs w:val="24"/>
              <w:lang w:val="en-GB"/>
            </w:rPr>
            <w:t>Table of Contents</w:t>
          </w:r>
          <w:r w:rsidRPr="00AE401F">
            <w:rPr>
              <w:rFonts w:ascii="Times New Roman" w:hAnsi="Times New Roman" w:cs="Times New Roman"/>
              <w:color w:val="000000" w:themeColor="text1"/>
              <w:sz w:val="24"/>
              <w:szCs w:val="24"/>
              <w:lang w:val="en-GB"/>
            </w:rPr>
            <w:tab/>
          </w:r>
        </w:p>
        <w:p w14:paraId="3C8D305D" w14:textId="3B7B8E7E" w:rsidR="00FD7A5F" w:rsidRPr="00AE401F" w:rsidRDefault="008B1CBE" w:rsidP="00AE401F">
          <w:pPr>
            <w:pStyle w:val="TOC1"/>
            <w:spacing w:before="0" w:after="0" w:line="360" w:lineRule="auto"/>
            <w:rPr>
              <w:rStyle w:val="Hyperlink"/>
              <w:noProof w:val="0"/>
              <w:color w:val="000000" w:themeColor="text1"/>
              <w:u w:val="none"/>
            </w:rPr>
          </w:pPr>
          <w:r w:rsidRPr="00AE401F">
            <w:rPr>
              <w:noProof w:val="0"/>
              <w:color w:val="auto"/>
            </w:rPr>
            <w:fldChar w:fldCharType="begin"/>
          </w:r>
          <w:r w:rsidRPr="00AE401F">
            <w:rPr>
              <w:noProof w:val="0"/>
            </w:rPr>
            <w:instrText xml:space="preserve"> TOC \o "1-3" \h \z \u </w:instrText>
          </w:r>
          <w:r w:rsidRPr="00AE401F">
            <w:rPr>
              <w:noProof w:val="0"/>
              <w:color w:val="auto"/>
            </w:rPr>
            <w:fldChar w:fldCharType="separate"/>
          </w:r>
          <w:hyperlink w:anchor="_Toc373778396" w:history="1">
            <w:r w:rsidRPr="00AE401F">
              <w:rPr>
                <w:rStyle w:val="Hyperlink"/>
                <w:noProof w:val="0"/>
                <w:color w:val="000000" w:themeColor="text1"/>
                <w:u w:val="none"/>
              </w:rPr>
              <w:t>1. Introduction</w:t>
            </w:r>
            <w:r w:rsidRPr="00AE401F">
              <w:rPr>
                <w:rStyle w:val="Hyperlink"/>
                <w:noProof w:val="0"/>
                <w:webHidden/>
                <w:color w:val="000000" w:themeColor="text1"/>
                <w:u w:val="none"/>
              </w:rPr>
              <w:tab/>
              <w:t>3</w:t>
            </w:r>
          </w:hyperlink>
        </w:p>
        <w:p w14:paraId="18727AE5" w14:textId="0C88913D" w:rsidR="00FD7A5F"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FD7A5F" w:rsidRPr="00AE401F">
              <w:rPr>
                <w:rStyle w:val="Hyperlink"/>
                <w:rFonts w:ascii="Times New Roman" w:hAnsi="Times New Roman"/>
                <w:color w:val="000000" w:themeColor="text1"/>
                <w:u w:val="none"/>
              </w:rPr>
              <w:t xml:space="preserve">1.1  </w:t>
            </w:r>
            <w:r w:rsidR="00FD7A5F" w:rsidRPr="00AE401F">
              <w:rPr>
                <w:rFonts w:ascii="Times New Roman" w:hAnsi="Times New Roman"/>
                <w:bCs/>
              </w:rPr>
              <w:t>Importance of the Study</w:t>
            </w:r>
            <w:r w:rsidR="00FD7A5F" w:rsidRPr="00AE401F">
              <w:rPr>
                <w:rStyle w:val="Hyperlink"/>
                <w:rFonts w:ascii="Times New Roman" w:hAnsi="Times New Roman"/>
                <w:webHidden/>
                <w:color w:val="000000" w:themeColor="text1"/>
                <w:u w:val="none"/>
              </w:rPr>
              <w:tab/>
            </w:r>
          </w:hyperlink>
          <w:r w:rsidR="00B44078" w:rsidRPr="00053AF3">
            <w:rPr>
              <w:rStyle w:val="Hyperlink"/>
              <w:rFonts w:ascii="Times New Roman" w:hAnsi="Times New Roman"/>
              <w:color w:val="000000" w:themeColor="text1"/>
              <w:u w:val="none"/>
            </w:rPr>
            <w:t>3</w:t>
          </w:r>
        </w:p>
        <w:p w14:paraId="01C2F0BA" w14:textId="34BF1F42" w:rsidR="00FD7A5F"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FD7A5F" w:rsidRPr="00AE401F">
              <w:rPr>
                <w:rStyle w:val="Hyperlink"/>
                <w:rFonts w:ascii="Times New Roman" w:hAnsi="Times New Roman"/>
                <w:color w:val="000000" w:themeColor="text1"/>
                <w:u w:val="none"/>
              </w:rPr>
              <w:t xml:space="preserve">1.2  </w:t>
            </w:r>
            <w:r w:rsidR="00FE3F13" w:rsidRPr="00053AF3">
              <w:rPr>
                <w:rFonts w:ascii="Times New Roman" w:hAnsi="Times New Roman"/>
                <w:bCs/>
              </w:rPr>
              <w:t>Background</w:t>
            </w:r>
            <w:r w:rsidR="00FD7A5F" w:rsidRPr="00AE401F">
              <w:rPr>
                <w:rStyle w:val="Hyperlink"/>
                <w:rFonts w:ascii="Times New Roman" w:hAnsi="Times New Roman"/>
                <w:webHidden/>
                <w:color w:val="000000" w:themeColor="text1"/>
                <w:u w:val="none"/>
              </w:rPr>
              <w:tab/>
            </w:r>
          </w:hyperlink>
          <w:r w:rsidR="00B44078" w:rsidRPr="00053AF3">
            <w:rPr>
              <w:rStyle w:val="Hyperlink"/>
              <w:rFonts w:ascii="Times New Roman" w:hAnsi="Times New Roman"/>
              <w:color w:val="000000" w:themeColor="text1"/>
              <w:u w:val="none"/>
            </w:rPr>
            <w:t>3</w:t>
          </w:r>
        </w:p>
        <w:p w14:paraId="18105291" w14:textId="76864E12" w:rsidR="00FD7A5F"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FD7A5F" w:rsidRPr="00AE401F">
              <w:rPr>
                <w:rStyle w:val="Hyperlink"/>
                <w:rFonts w:ascii="Times New Roman" w:hAnsi="Times New Roman"/>
                <w:color w:val="000000" w:themeColor="text1"/>
                <w:u w:val="none"/>
              </w:rPr>
              <w:t>1.</w:t>
            </w:r>
            <w:r w:rsidR="005470A0" w:rsidRPr="00AE401F">
              <w:rPr>
                <w:rStyle w:val="Hyperlink"/>
                <w:rFonts w:ascii="Times New Roman" w:hAnsi="Times New Roman"/>
                <w:color w:val="000000" w:themeColor="text1"/>
                <w:u w:val="none"/>
              </w:rPr>
              <w:t>3</w:t>
            </w:r>
            <w:r w:rsidR="00FD7A5F" w:rsidRPr="00AE401F">
              <w:rPr>
                <w:rStyle w:val="Hyperlink"/>
                <w:rFonts w:ascii="Times New Roman" w:hAnsi="Times New Roman"/>
                <w:color w:val="000000" w:themeColor="text1"/>
                <w:u w:val="none"/>
              </w:rPr>
              <w:t xml:space="preserve">  </w:t>
            </w:r>
            <w:r w:rsidR="00FD7A5F" w:rsidRPr="00AE401F">
              <w:rPr>
                <w:rFonts w:ascii="Times New Roman" w:hAnsi="Times New Roman"/>
                <w:bCs/>
              </w:rPr>
              <w:t>Aim and Objectives</w:t>
            </w:r>
            <w:r w:rsidR="00FD7A5F" w:rsidRPr="00AE401F">
              <w:rPr>
                <w:rStyle w:val="Hyperlink"/>
                <w:rFonts w:ascii="Times New Roman" w:hAnsi="Times New Roman"/>
                <w:webHidden/>
                <w:color w:val="000000" w:themeColor="text1"/>
                <w:u w:val="none"/>
              </w:rPr>
              <w:tab/>
            </w:r>
            <w:r w:rsidR="007C5C4E" w:rsidRPr="00053AF3">
              <w:rPr>
                <w:rStyle w:val="Hyperlink"/>
                <w:rFonts w:ascii="Times New Roman" w:hAnsi="Times New Roman"/>
                <w:webHidden/>
                <w:color w:val="000000" w:themeColor="text1"/>
                <w:u w:val="none"/>
              </w:rPr>
              <w:t>4</w:t>
            </w:r>
          </w:hyperlink>
        </w:p>
        <w:p w14:paraId="70487BB0" w14:textId="5C5C0712" w:rsidR="008B1CBE" w:rsidRPr="00AE401F" w:rsidRDefault="00A67351" w:rsidP="00AE401F">
          <w:pPr>
            <w:pStyle w:val="TOC1"/>
            <w:spacing w:before="0" w:after="0" w:line="360" w:lineRule="auto"/>
            <w:rPr>
              <w:rStyle w:val="Hyperlink"/>
              <w:noProof w:val="0"/>
              <w:color w:val="000000" w:themeColor="text1"/>
              <w:u w:val="none"/>
            </w:rPr>
          </w:pPr>
          <w:hyperlink w:anchor="_Toc373778397" w:history="1">
            <w:r w:rsidR="008B1CBE" w:rsidRPr="00AE401F">
              <w:rPr>
                <w:rStyle w:val="Hyperlink"/>
                <w:noProof w:val="0"/>
                <w:color w:val="000000" w:themeColor="text1"/>
                <w:u w:val="none"/>
              </w:rPr>
              <w:t xml:space="preserve">2. </w:t>
            </w:r>
            <w:r w:rsidR="00FE3F13" w:rsidRPr="00AE401F">
              <w:rPr>
                <w:rStyle w:val="Hyperlink"/>
                <w:noProof w:val="0"/>
                <w:color w:val="000000" w:themeColor="text1"/>
                <w:u w:val="none"/>
              </w:rPr>
              <w:t>Literature Review</w:t>
            </w:r>
            <w:r w:rsidR="008B1CBE" w:rsidRPr="00AE401F">
              <w:rPr>
                <w:rStyle w:val="Hyperlink"/>
                <w:noProof w:val="0"/>
                <w:webHidden/>
                <w:color w:val="000000" w:themeColor="text1"/>
                <w:u w:val="none"/>
              </w:rPr>
              <w:tab/>
            </w:r>
          </w:hyperlink>
          <w:r w:rsidR="00FE3F13" w:rsidRPr="00AE401F">
            <w:rPr>
              <w:rStyle w:val="Hyperlink"/>
              <w:noProof w:val="0"/>
              <w:color w:val="000000" w:themeColor="text1"/>
              <w:u w:val="none"/>
            </w:rPr>
            <w:t>5</w:t>
          </w:r>
        </w:p>
        <w:p w14:paraId="7767EE92" w14:textId="6E4606C7" w:rsidR="005470A0"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5470A0" w:rsidRPr="00AE401F">
              <w:rPr>
                <w:rStyle w:val="Hyperlink"/>
                <w:rFonts w:ascii="Times New Roman" w:hAnsi="Times New Roman"/>
                <w:color w:val="000000" w:themeColor="text1"/>
                <w:u w:val="none"/>
              </w:rPr>
              <w:t xml:space="preserve">2.1  </w:t>
            </w:r>
            <w:r w:rsidR="005470A0" w:rsidRPr="00AE401F">
              <w:rPr>
                <w:rFonts w:ascii="Times New Roman" w:hAnsi="Times New Roman"/>
                <w:bCs/>
              </w:rPr>
              <w:t>Strategic Foresight Concept</w:t>
            </w:r>
            <w:r w:rsidR="005470A0" w:rsidRPr="00AE401F">
              <w:rPr>
                <w:rStyle w:val="Hyperlink"/>
                <w:rFonts w:ascii="Times New Roman" w:hAnsi="Times New Roman"/>
                <w:webHidden/>
                <w:color w:val="000000" w:themeColor="text1"/>
                <w:u w:val="none"/>
              </w:rPr>
              <w:tab/>
            </w:r>
            <w:r w:rsidR="00260661" w:rsidRPr="00053AF3">
              <w:rPr>
                <w:rStyle w:val="Hyperlink"/>
                <w:rFonts w:ascii="Times New Roman" w:hAnsi="Times New Roman"/>
                <w:webHidden/>
                <w:color w:val="000000" w:themeColor="text1"/>
                <w:u w:val="none"/>
              </w:rPr>
              <w:t>6</w:t>
            </w:r>
          </w:hyperlink>
        </w:p>
        <w:p w14:paraId="58996BD6" w14:textId="12ED205F" w:rsidR="005470A0"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5470A0" w:rsidRPr="00AE401F">
              <w:rPr>
                <w:rStyle w:val="Hyperlink"/>
                <w:rFonts w:ascii="Times New Roman" w:hAnsi="Times New Roman"/>
                <w:color w:val="000000" w:themeColor="text1"/>
                <w:u w:val="none"/>
              </w:rPr>
              <w:t xml:space="preserve">2.2  </w:t>
            </w:r>
            <w:r w:rsidR="005470A0" w:rsidRPr="00AE401F">
              <w:rPr>
                <w:rFonts w:ascii="Times New Roman" w:hAnsi="Times New Roman"/>
                <w:shd w:val="clear" w:color="auto" w:fill="FFFFFF"/>
                <w:lang w:eastAsia="en-GB"/>
              </w:rPr>
              <w:t>Strategic Foresight in the Government</w:t>
            </w:r>
            <w:r w:rsidR="005470A0" w:rsidRPr="00AE401F">
              <w:rPr>
                <w:rStyle w:val="Hyperlink"/>
                <w:rFonts w:ascii="Times New Roman" w:hAnsi="Times New Roman"/>
                <w:webHidden/>
                <w:color w:val="000000" w:themeColor="text1"/>
                <w:u w:val="none"/>
              </w:rPr>
              <w:tab/>
            </w:r>
            <w:r w:rsidR="00260661" w:rsidRPr="00053AF3">
              <w:rPr>
                <w:rStyle w:val="Hyperlink"/>
                <w:rFonts w:ascii="Times New Roman" w:hAnsi="Times New Roman"/>
                <w:webHidden/>
                <w:color w:val="000000" w:themeColor="text1"/>
                <w:u w:val="none"/>
              </w:rPr>
              <w:t>6</w:t>
            </w:r>
          </w:hyperlink>
        </w:p>
        <w:p w14:paraId="0BFE1AC1" w14:textId="41BC3DA4" w:rsidR="005470A0"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5470A0" w:rsidRPr="00AE401F">
              <w:rPr>
                <w:rStyle w:val="Hyperlink"/>
                <w:rFonts w:ascii="Times New Roman" w:hAnsi="Times New Roman"/>
                <w:color w:val="000000" w:themeColor="text1"/>
                <w:u w:val="none"/>
              </w:rPr>
              <w:t xml:space="preserve">2.3 </w:t>
            </w:r>
            <w:r w:rsidR="005470A0" w:rsidRPr="00AE401F">
              <w:rPr>
                <w:rFonts w:ascii="Times New Roman" w:hAnsi="Times New Roman"/>
                <w:shd w:val="clear" w:color="auto" w:fill="FFFFFF"/>
              </w:rPr>
              <w:t>Practicing Strategic Foresight in the Government</w:t>
            </w:r>
            <w:r w:rsidR="005470A0" w:rsidRPr="00AE401F">
              <w:rPr>
                <w:rStyle w:val="Hyperlink"/>
                <w:rFonts w:ascii="Times New Roman" w:hAnsi="Times New Roman"/>
                <w:webHidden/>
                <w:color w:val="000000" w:themeColor="text1"/>
                <w:u w:val="none"/>
              </w:rPr>
              <w:tab/>
            </w:r>
          </w:hyperlink>
          <w:r w:rsidR="00260661" w:rsidRPr="00053AF3">
            <w:rPr>
              <w:rStyle w:val="Hyperlink"/>
              <w:rFonts w:ascii="Times New Roman" w:hAnsi="Times New Roman"/>
              <w:color w:val="000000" w:themeColor="text1"/>
              <w:u w:val="none"/>
            </w:rPr>
            <w:t>7</w:t>
          </w:r>
        </w:p>
        <w:p w14:paraId="27BDEF72" w14:textId="47FF2AD7" w:rsidR="008B1CBE" w:rsidRPr="00AE401F" w:rsidRDefault="00A67351" w:rsidP="00AE401F">
          <w:pPr>
            <w:pStyle w:val="TOC1"/>
            <w:spacing w:before="0" w:after="0" w:line="360" w:lineRule="auto"/>
            <w:rPr>
              <w:rStyle w:val="Hyperlink"/>
              <w:noProof w:val="0"/>
              <w:color w:val="000000" w:themeColor="text1"/>
              <w:u w:val="none"/>
            </w:rPr>
          </w:pPr>
          <w:hyperlink w:anchor="_Toc373778401" w:history="1">
            <w:r w:rsidR="008B1CBE" w:rsidRPr="00AE401F">
              <w:rPr>
                <w:rStyle w:val="Hyperlink"/>
                <w:noProof w:val="0"/>
                <w:color w:val="000000" w:themeColor="text1"/>
                <w:u w:val="none"/>
              </w:rPr>
              <w:t xml:space="preserve">3. Research </w:t>
            </w:r>
            <w:r w:rsidR="00800014" w:rsidRPr="00AE401F">
              <w:rPr>
                <w:rStyle w:val="Hyperlink"/>
                <w:noProof w:val="0"/>
                <w:color w:val="000000" w:themeColor="text1"/>
                <w:u w:val="none"/>
              </w:rPr>
              <w:t>Q</w:t>
            </w:r>
            <w:r w:rsidR="008B1CBE" w:rsidRPr="00AE401F">
              <w:rPr>
                <w:rStyle w:val="Hyperlink"/>
                <w:noProof w:val="0"/>
                <w:color w:val="000000" w:themeColor="text1"/>
                <w:u w:val="none"/>
              </w:rPr>
              <w:t>uestions and Hypotheses</w:t>
            </w:r>
            <w:r w:rsidR="008B1CBE" w:rsidRPr="00AE401F">
              <w:rPr>
                <w:rStyle w:val="Hyperlink"/>
                <w:noProof w:val="0"/>
                <w:webHidden/>
                <w:color w:val="000000" w:themeColor="text1"/>
                <w:u w:val="none"/>
              </w:rPr>
              <w:tab/>
            </w:r>
          </w:hyperlink>
          <w:r w:rsidR="00800014" w:rsidRPr="00AE401F">
            <w:rPr>
              <w:rStyle w:val="Hyperlink"/>
              <w:noProof w:val="0"/>
              <w:color w:val="000000" w:themeColor="text1"/>
              <w:u w:val="none"/>
            </w:rPr>
            <w:t>7</w:t>
          </w:r>
        </w:p>
        <w:p w14:paraId="7FC68A8A" w14:textId="6D27DD49" w:rsidR="005470A0" w:rsidRPr="00AE401F" w:rsidRDefault="00A67351" w:rsidP="00AE401F">
          <w:pPr>
            <w:pStyle w:val="TOC1"/>
            <w:spacing w:before="0" w:after="0" w:line="360" w:lineRule="auto"/>
            <w:rPr>
              <w:rStyle w:val="Hyperlink"/>
              <w:noProof w:val="0"/>
              <w:color w:val="000000" w:themeColor="text1"/>
              <w:u w:val="none"/>
            </w:rPr>
          </w:pPr>
          <w:hyperlink w:anchor="_Toc373778401" w:history="1">
            <w:r w:rsidR="005470A0" w:rsidRPr="00AE401F">
              <w:rPr>
                <w:bCs/>
                <w:noProof w:val="0"/>
              </w:rPr>
              <w:t xml:space="preserve">4. </w:t>
            </w:r>
            <w:r w:rsidR="00883B32" w:rsidRPr="00AE401F">
              <w:rPr>
                <w:bCs/>
                <w:noProof w:val="0"/>
              </w:rPr>
              <w:t>Conceptual Model</w:t>
            </w:r>
            <w:r w:rsidR="005470A0" w:rsidRPr="00AE401F">
              <w:rPr>
                <w:bCs/>
                <w:noProof w:val="0"/>
                <w:webHidden/>
              </w:rPr>
              <w:tab/>
            </w:r>
          </w:hyperlink>
          <w:r w:rsidR="00883B32" w:rsidRPr="00AE401F">
            <w:rPr>
              <w:rStyle w:val="Hyperlink"/>
              <w:noProof w:val="0"/>
              <w:color w:val="000000" w:themeColor="text1"/>
              <w:u w:val="none"/>
            </w:rPr>
            <w:t>8</w:t>
          </w:r>
        </w:p>
        <w:p w14:paraId="799B2250" w14:textId="2A4D535E" w:rsidR="00883B32" w:rsidRPr="00AE401F" w:rsidRDefault="00883B32" w:rsidP="00AE401F">
          <w:pPr>
            <w:tabs>
              <w:tab w:val="right" w:leader="dot" w:pos="8460"/>
            </w:tabs>
            <w:spacing w:after="0" w:line="360" w:lineRule="auto"/>
            <w:ind w:left="540"/>
          </w:pPr>
          <w:proofErr w:type="gramStart"/>
          <w:r w:rsidRPr="00AE401F">
            <w:rPr>
              <w:rFonts w:ascii="Times New Roman" w:hAnsi="Times New Roman" w:cs="Times New Roman"/>
              <w:sz w:val="24"/>
              <w:szCs w:val="24"/>
              <w:lang w:eastAsia="de-DE" w:bidi="ar-AE"/>
            </w:rPr>
            <w:t>4.1  Independent</w:t>
          </w:r>
          <w:proofErr w:type="gramEnd"/>
          <w:r w:rsidRPr="00AE401F">
            <w:rPr>
              <w:rFonts w:ascii="Times New Roman" w:hAnsi="Times New Roman" w:cs="Times New Roman"/>
              <w:sz w:val="24"/>
              <w:szCs w:val="24"/>
              <w:lang w:eastAsia="de-DE" w:bidi="ar-AE"/>
            </w:rPr>
            <w:t xml:space="preserve"> Variables</w:t>
          </w:r>
          <w:r w:rsidRPr="00AE401F">
            <w:rPr>
              <w:rFonts w:ascii="Times New Roman" w:hAnsi="Times New Roman" w:cs="Times New Roman"/>
              <w:webHidden/>
              <w:sz w:val="24"/>
              <w:szCs w:val="24"/>
              <w:lang w:eastAsia="de-DE" w:bidi="ar-AE"/>
            </w:rPr>
            <w:tab/>
            <w:t>8</w:t>
          </w:r>
        </w:p>
        <w:p w14:paraId="1C609E6F" w14:textId="09D2AC18" w:rsidR="00861E1A" w:rsidRPr="00053AF3" w:rsidRDefault="00861E1A" w:rsidP="00AE401F">
          <w:pPr>
            <w:tabs>
              <w:tab w:val="right" w:leader="dot" w:pos="8460"/>
            </w:tabs>
            <w:spacing w:after="0" w:line="360" w:lineRule="auto"/>
            <w:ind w:left="1080"/>
            <w:rPr>
              <w:rFonts w:ascii="Times New Roman" w:hAnsi="Times New Roman" w:cs="Times New Roman"/>
              <w:sz w:val="24"/>
              <w:szCs w:val="24"/>
              <w:lang w:eastAsia="de-DE" w:bidi="ar-AE"/>
            </w:rPr>
          </w:pPr>
          <w:proofErr w:type="gramStart"/>
          <w:r w:rsidRPr="00053AF3">
            <w:rPr>
              <w:rFonts w:ascii="Times New Roman" w:hAnsi="Times New Roman" w:cs="Times New Roman"/>
              <w:sz w:val="24"/>
              <w:szCs w:val="24"/>
              <w:lang w:eastAsia="de-DE" w:bidi="ar-AE"/>
            </w:rPr>
            <w:t>4.1.1  Demographic</w:t>
          </w:r>
          <w:proofErr w:type="gramEnd"/>
          <w:r w:rsidRPr="00053AF3">
            <w:rPr>
              <w:rFonts w:ascii="Times New Roman" w:hAnsi="Times New Roman" w:cs="Times New Roman"/>
              <w:webHidden/>
              <w:sz w:val="24"/>
              <w:szCs w:val="24"/>
              <w:lang w:eastAsia="de-DE" w:bidi="ar-AE"/>
            </w:rPr>
            <w:tab/>
            <w:t>8</w:t>
          </w:r>
        </w:p>
        <w:p w14:paraId="0129D8A9" w14:textId="5AFA2539" w:rsidR="00861E1A" w:rsidRDefault="00861E1A" w:rsidP="00AE401F">
          <w:pPr>
            <w:tabs>
              <w:tab w:val="right" w:leader="dot" w:pos="8460"/>
            </w:tabs>
            <w:spacing w:after="0" w:line="360" w:lineRule="auto"/>
            <w:ind w:left="1080"/>
            <w:rPr>
              <w:rFonts w:ascii="Times New Roman" w:hAnsi="Times New Roman" w:cs="Times New Roman"/>
              <w:webHidden/>
              <w:sz w:val="24"/>
              <w:szCs w:val="24"/>
              <w:lang w:eastAsia="de-DE" w:bidi="ar-AE"/>
            </w:rPr>
          </w:pPr>
          <w:proofErr w:type="gramStart"/>
          <w:r w:rsidRPr="00053AF3">
            <w:rPr>
              <w:rFonts w:ascii="Times New Roman" w:hAnsi="Times New Roman" w:cs="Times New Roman"/>
              <w:sz w:val="24"/>
              <w:szCs w:val="24"/>
              <w:lang w:eastAsia="de-DE" w:bidi="ar-AE"/>
            </w:rPr>
            <w:t>4.1.2  Administrative</w:t>
          </w:r>
          <w:proofErr w:type="gramEnd"/>
          <w:r w:rsidRPr="00053AF3">
            <w:rPr>
              <w:rFonts w:ascii="Times New Roman" w:hAnsi="Times New Roman" w:cs="Times New Roman"/>
              <w:webHidden/>
              <w:sz w:val="24"/>
              <w:szCs w:val="24"/>
              <w:lang w:eastAsia="de-DE" w:bidi="ar-AE"/>
            </w:rPr>
            <w:tab/>
            <w:t>10</w:t>
          </w:r>
        </w:p>
        <w:p w14:paraId="135BC759" w14:textId="5BBBB2DF" w:rsidR="00D76BFF" w:rsidRPr="0066574B" w:rsidRDefault="00D76BFF" w:rsidP="00AE401F">
          <w:pPr>
            <w:tabs>
              <w:tab w:val="right" w:leader="dot" w:pos="8460"/>
            </w:tabs>
            <w:spacing w:after="0" w:line="360" w:lineRule="auto"/>
            <w:ind w:left="1080"/>
            <w:rPr>
              <w:rFonts w:ascii="Times New Roman" w:hAnsi="Times New Roman" w:cs="Times New Roman"/>
              <w:sz w:val="24"/>
              <w:szCs w:val="24"/>
              <w:lang w:eastAsia="de-DE" w:bidi="ar-AE"/>
            </w:rPr>
          </w:pPr>
          <w:proofErr w:type="gramStart"/>
          <w:r w:rsidRPr="0066574B">
            <w:rPr>
              <w:rFonts w:ascii="Times New Roman" w:hAnsi="Times New Roman" w:cs="Times New Roman"/>
              <w:sz w:val="24"/>
              <w:szCs w:val="24"/>
              <w:lang w:eastAsia="de-DE" w:bidi="ar-AE"/>
            </w:rPr>
            <w:t>4.1.</w:t>
          </w:r>
          <w:r>
            <w:rPr>
              <w:rFonts w:ascii="Times New Roman" w:hAnsi="Times New Roman" w:cs="Times New Roman"/>
              <w:sz w:val="24"/>
              <w:szCs w:val="24"/>
              <w:lang w:eastAsia="de-DE" w:bidi="ar-AE"/>
            </w:rPr>
            <w:t>3</w:t>
          </w:r>
          <w:r w:rsidRPr="0066574B">
            <w:rPr>
              <w:rFonts w:ascii="Times New Roman" w:hAnsi="Times New Roman" w:cs="Times New Roman"/>
              <w:sz w:val="24"/>
              <w:szCs w:val="24"/>
              <w:lang w:eastAsia="de-DE" w:bidi="ar-AE"/>
            </w:rPr>
            <w:t xml:space="preserve">  </w:t>
          </w:r>
          <w:r>
            <w:rPr>
              <w:rFonts w:ascii="Times New Roman" w:hAnsi="Times New Roman" w:cs="Times New Roman"/>
              <w:sz w:val="24"/>
              <w:szCs w:val="24"/>
              <w:lang w:eastAsia="de-DE" w:bidi="ar-AE"/>
            </w:rPr>
            <w:t>Awareness</w:t>
          </w:r>
          <w:proofErr w:type="gramEnd"/>
          <w:r w:rsidRPr="0066574B">
            <w:rPr>
              <w:rFonts w:ascii="Times New Roman" w:hAnsi="Times New Roman" w:cs="Times New Roman"/>
              <w:webHidden/>
              <w:sz w:val="24"/>
              <w:szCs w:val="24"/>
              <w:lang w:eastAsia="de-DE" w:bidi="ar-AE"/>
            </w:rPr>
            <w:tab/>
            <w:t>1</w:t>
          </w:r>
          <w:r w:rsidR="00952022">
            <w:rPr>
              <w:rFonts w:ascii="Times New Roman" w:hAnsi="Times New Roman" w:cs="Times New Roman"/>
              <w:webHidden/>
              <w:sz w:val="24"/>
              <w:szCs w:val="24"/>
              <w:lang w:eastAsia="de-DE" w:bidi="ar-AE"/>
            </w:rPr>
            <w:t>1</w:t>
          </w:r>
        </w:p>
        <w:p w14:paraId="35C64BEE" w14:textId="3B74504F" w:rsidR="00D76BFF" w:rsidRPr="00053AF3" w:rsidRDefault="00C707D0" w:rsidP="00AE401F">
          <w:pPr>
            <w:tabs>
              <w:tab w:val="right" w:leader="dot" w:pos="8460"/>
            </w:tabs>
            <w:spacing w:after="0" w:line="360" w:lineRule="auto"/>
            <w:ind w:left="1080"/>
            <w:rPr>
              <w:rFonts w:ascii="Times New Roman" w:hAnsi="Times New Roman" w:cs="Times New Roman"/>
              <w:sz w:val="24"/>
              <w:szCs w:val="24"/>
              <w:lang w:eastAsia="de-DE" w:bidi="ar-AE"/>
            </w:rPr>
          </w:pPr>
          <w:proofErr w:type="gramStart"/>
          <w:r w:rsidRPr="0066574B">
            <w:rPr>
              <w:rFonts w:ascii="Times New Roman" w:hAnsi="Times New Roman" w:cs="Times New Roman"/>
              <w:sz w:val="24"/>
              <w:szCs w:val="24"/>
              <w:lang w:eastAsia="de-DE" w:bidi="ar-AE"/>
            </w:rPr>
            <w:t>4.1.</w:t>
          </w:r>
          <w:r>
            <w:rPr>
              <w:rFonts w:ascii="Times New Roman" w:hAnsi="Times New Roman" w:cs="Times New Roman"/>
              <w:sz w:val="24"/>
              <w:szCs w:val="24"/>
              <w:lang w:eastAsia="de-DE" w:bidi="ar-AE"/>
            </w:rPr>
            <w:t>4</w:t>
          </w:r>
          <w:r w:rsidRPr="0066574B">
            <w:rPr>
              <w:rFonts w:ascii="Times New Roman" w:hAnsi="Times New Roman" w:cs="Times New Roman"/>
              <w:sz w:val="24"/>
              <w:szCs w:val="24"/>
              <w:lang w:eastAsia="de-DE" w:bidi="ar-AE"/>
            </w:rPr>
            <w:t xml:space="preserve">  </w:t>
          </w:r>
          <w:r>
            <w:rPr>
              <w:rFonts w:ascii="Times New Roman" w:hAnsi="Times New Roman" w:cs="Times New Roman"/>
              <w:sz w:val="24"/>
              <w:szCs w:val="24"/>
              <w:lang w:eastAsia="de-DE" w:bidi="ar-AE"/>
            </w:rPr>
            <w:t>Foresight</w:t>
          </w:r>
          <w:proofErr w:type="gramEnd"/>
          <w:r>
            <w:rPr>
              <w:rFonts w:ascii="Times New Roman" w:hAnsi="Times New Roman" w:cs="Times New Roman"/>
              <w:sz w:val="24"/>
              <w:szCs w:val="24"/>
              <w:lang w:eastAsia="de-DE" w:bidi="ar-AE"/>
            </w:rPr>
            <w:t xml:space="preserve"> Framework Understanding</w:t>
          </w:r>
          <w:r w:rsidRPr="0066574B">
            <w:rPr>
              <w:rFonts w:ascii="Times New Roman" w:hAnsi="Times New Roman" w:cs="Times New Roman"/>
              <w:webHidden/>
              <w:sz w:val="24"/>
              <w:szCs w:val="24"/>
              <w:lang w:eastAsia="de-DE" w:bidi="ar-AE"/>
            </w:rPr>
            <w:tab/>
            <w:t>1</w:t>
          </w:r>
          <w:r w:rsidR="00952022">
            <w:rPr>
              <w:rFonts w:ascii="Times New Roman" w:hAnsi="Times New Roman" w:cs="Times New Roman"/>
              <w:webHidden/>
              <w:sz w:val="24"/>
              <w:szCs w:val="24"/>
              <w:lang w:eastAsia="de-DE" w:bidi="ar-AE"/>
            </w:rPr>
            <w:t>2</w:t>
          </w:r>
        </w:p>
        <w:p w14:paraId="741D42C7" w14:textId="3E1D9C3D" w:rsidR="00BE1DC9" w:rsidRPr="0066574B" w:rsidRDefault="00BE1DC9" w:rsidP="00AE401F">
          <w:pPr>
            <w:pStyle w:val="TOC1"/>
            <w:spacing w:before="0" w:after="0" w:line="360" w:lineRule="auto"/>
            <w:rPr>
              <w:rStyle w:val="Hyperlink"/>
              <w:rFonts w:asciiTheme="minorHAnsi" w:eastAsiaTheme="minorHAnsi" w:hAnsiTheme="minorHAnsi" w:cstheme="minorBidi"/>
              <w:b w:val="0"/>
              <w:noProof w:val="0"/>
              <w:color w:val="000000" w:themeColor="text1"/>
              <w:sz w:val="22"/>
              <w:szCs w:val="22"/>
              <w:u w:val="none"/>
              <w:lang w:eastAsia="en-US" w:bidi="ar-SA"/>
            </w:rPr>
          </w:pPr>
          <w:hyperlink w:anchor="_Toc373778401" w:history="1">
            <w:r w:rsidR="001C6F9D">
              <w:rPr>
                <w:bCs/>
                <w:noProof w:val="0"/>
              </w:rPr>
              <w:t>5</w:t>
            </w:r>
            <w:r w:rsidRPr="0066574B">
              <w:rPr>
                <w:bCs/>
                <w:noProof w:val="0"/>
              </w:rPr>
              <w:t xml:space="preserve">. </w:t>
            </w:r>
            <w:r>
              <w:rPr>
                <w:bCs/>
                <w:noProof w:val="0"/>
              </w:rPr>
              <w:t>Methodology</w:t>
            </w:r>
            <w:r w:rsidRPr="0066574B">
              <w:rPr>
                <w:bCs/>
                <w:noProof w:val="0"/>
                <w:webHidden/>
              </w:rPr>
              <w:tab/>
            </w:r>
          </w:hyperlink>
          <w:r>
            <w:rPr>
              <w:rStyle w:val="Hyperlink"/>
              <w:noProof w:val="0"/>
              <w:color w:val="000000" w:themeColor="text1"/>
              <w:u w:val="none"/>
            </w:rPr>
            <w:t>1</w:t>
          </w:r>
          <w:r w:rsidR="00952022">
            <w:rPr>
              <w:rStyle w:val="Hyperlink"/>
              <w:noProof w:val="0"/>
              <w:color w:val="000000" w:themeColor="text1"/>
              <w:u w:val="none"/>
            </w:rPr>
            <w:t>4</w:t>
          </w:r>
        </w:p>
        <w:p w14:paraId="147CBCF5" w14:textId="05E4C07A" w:rsidR="005470A0" w:rsidRPr="00AE401F" w:rsidRDefault="00BE1DC9" w:rsidP="00AE401F">
          <w:pPr>
            <w:pStyle w:val="TOC3"/>
            <w:spacing w:before="0" w:after="0" w:line="360" w:lineRule="auto"/>
            <w:rPr>
              <w:rStyle w:val="Hyperlink"/>
              <w:rFonts w:ascii="Times New Roman" w:hAnsi="Times New Roman"/>
              <w:color w:val="000000" w:themeColor="text1"/>
              <w:u w:val="none"/>
            </w:rPr>
          </w:pPr>
          <w:hyperlink w:anchor="_Toc373778410" w:history="1">
            <w:r>
              <w:rPr>
                <w:rStyle w:val="Hyperlink"/>
                <w:rFonts w:ascii="Times New Roman" w:hAnsi="Times New Roman"/>
                <w:color w:val="000000" w:themeColor="text1"/>
                <w:u w:val="none"/>
              </w:rPr>
              <w:t>5</w:t>
            </w:r>
            <w:r w:rsidRPr="00AE401F">
              <w:rPr>
                <w:rStyle w:val="Hyperlink"/>
                <w:rFonts w:ascii="Times New Roman" w:hAnsi="Times New Roman"/>
                <w:color w:val="000000" w:themeColor="text1"/>
                <w:u w:val="none"/>
              </w:rPr>
              <w:t xml:space="preserve">.1  </w:t>
            </w:r>
            <w:r w:rsidRPr="00AE401F">
              <w:rPr>
                <w:rFonts w:ascii="Times New Roman" w:hAnsi="Times New Roman"/>
                <w:bCs/>
              </w:rPr>
              <w:t>Data Collection Instruments</w:t>
            </w:r>
            <w:r w:rsidRPr="00AE401F">
              <w:rPr>
                <w:rStyle w:val="Hyperlink"/>
                <w:rFonts w:ascii="Times New Roman" w:hAnsi="Times New Roman"/>
                <w:webHidden/>
                <w:color w:val="000000" w:themeColor="text1"/>
                <w:u w:val="none"/>
              </w:rPr>
              <w:tab/>
              <w:t>1</w:t>
            </w:r>
          </w:hyperlink>
          <w:r w:rsidR="00952022">
            <w:rPr>
              <w:rStyle w:val="Hyperlink"/>
              <w:rFonts w:ascii="Times New Roman" w:hAnsi="Times New Roman"/>
              <w:color w:val="000000" w:themeColor="text1"/>
              <w:u w:val="none"/>
            </w:rPr>
            <w:t>4</w:t>
          </w:r>
        </w:p>
        <w:p w14:paraId="54DBF073" w14:textId="107E0FE8" w:rsidR="005470A0" w:rsidRPr="00AE401F" w:rsidRDefault="00A67351" w:rsidP="00AE401F">
          <w:pPr>
            <w:pStyle w:val="TOC3"/>
            <w:spacing w:before="0" w:after="0" w:line="360" w:lineRule="auto"/>
            <w:rPr>
              <w:rFonts w:ascii="Times New Roman" w:hAnsi="Times New Roman"/>
              <w:color w:val="000000" w:themeColor="text1"/>
            </w:rPr>
          </w:pPr>
          <w:hyperlink w:anchor="_Toc373778410" w:history="1">
            <w:r w:rsidR="00BE1DC9">
              <w:rPr>
                <w:rStyle w:val="Hyperlink"/>
                <w:rFonts w:ascii="Times New Roman" w:hAnsi="Times New Roman"/>
                <w:color w:val="000000" w:themeColor="text1"/>
                <w:u w:val="none"/>
              </w:rPr>
              <w:t>5</w:t>
            </w:r>
            <w:r w:rsidR="00017DEF" w:rsidRPr="00AE401F">
              <w:rPr>
                <w:rStyle w:val="Hyperlink"/>
                <w:rFonts w:ascii="Times New Roman" w:hAnsi="Times New Roman"/>
                <w:color w:val="000000" w:themeColor="text1"/>
                <w:u w:val="none"/>
              </w:rPr>
              <w:t xml:space="preserve">.2  </w:t>
            </w:r>
            <w:r w:rsidR="00017DEF" w:rsidRPr="00AE401F">
              <w:rPr>
                <w:rFonts w:ascii="Times New Roman" w:hAnsi="Times New Roman"/>
                <w:bCs/>
              </w:rPr>
              <w:t>Population and Sample</w:t>
            </w:r>
            <w:r w:rsidR="00017DEF" w:rsidRPr="00AE401F">
              <w:rPr>
                <w:rStyle w:val="Hyperlink"/>
                <w:rFonts w:ascii="Times New Roman" w:hAnsi="Times New Roman"/>
                <w:webHidden/>
                <w:color w:val="000000" w:themeColor="text1"/>
                <w:u w:val="none"/>
              </w:rPr>
              <w:tab/>
              <w:t>1</w:t>
            </w:r>
          </w:hyperlink>
          <w:r w:rsidR="00952022">
            <w:rPr>
              <w:rStyle w:val="Hyperlink"/>
              <w:rFonts w:ascii="Times New Roman" w:hAnsi="Times New Roman"/>
              <w:color w:val="000000" w:themeColor="text1"/>
              <w:u w:val="none"/>
            </w:rPr>
            <w:t>5</w:t>
          </w:r>
        </w:p>
        <w:p w14:paraId="431A8A4A" w14:textId="3E9469D4" w:rsidR="005470A0"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BE1DC9">
              <w:rPr>
                <w:rStyle w:val="Hyperlink"/>
                <w:rFonts w:ascii="Times New Roman" w:hAnsi="Times New Roman"/>
                <w:color w:val="000000" w:themeColor="text1"/>
                <w:u w:val="none"/>
              </w:rPr>
              <w:t>5</w:t>
            </w:r>
            <w:r w:rsidR="005470A0" w:rsidRPr="00AE401F">
              <w:rPr>
                <w:rStyle w:val="Hyperlink"/>
                <w:rFonts w:ascii="Times New Roman" w:hAnsi="Times New Roman"/>
                <w:color w:val="000000" w:themeColor="text1"/>
                <w:u w:val="none"/>
              </w:rPr>
              <w:t>.</w:t>
            </w:r>
            <w:r w:rsidR="00017DEF" w:rsidRPr="00AE401F">
              <w:rPr>
                <w:rStyle w:val="Hyperlink"/>
                <w:rFonts w:ascii="Times New Roman" w:hAnsi="Times New Roman"/>
                <w:color w:val="000000" w:themeColor="text1"/>
                <w:u w:val="none"/>
              </w:rPr>
              <w:t>3</w:t>
            </w:r>
            <w:r w:rsidR="005470A0" w:rsidRPr="00AE401F">
              <w:rPr>
                <w:rStyle w:val="Hyperlink"/>
                <w:rFonts w:ascii="Times New Roman" w:hAnsi="Times New Roman"/>
                <w:color w:val="000000" w:themeColor="text1"/>
                <w:u w:val="none"/>
              </w:rPr>
              <w:t xml:space="preserve">  </w:t>
            </w:r>
            <w:r w:rsidR="00017DEF" w:rsidRPr="00AE401F">
              <w:rPr>
                <w:rFonts w:ascii="Times New Roman" w:hAnsi="Times New Roman"/>
                <w:bCs/>
              </w:rPr>
              <w:t>Limits to Generalisation</w:t>
            </w:r>
            <w:r w:rsidR="005470A0" w:rsidRPr="00AE401F">
              <w:rPr>
                <w:rStyle w:val="Hyperlink"/>
                <w:rFonts w:ascii="Times New Roman" w:hAnsi="Times New Roman"/>
                <w:webHidden/>
                <w:color w:val="000000" w:themeColor="text1"/>
                <w:u w:val="none"/>
              </w:rPr>
              <w:tab/>
              <w:t>1</w:t>
            </w:r>
          </w:hyperlink>
          <w:r w:rsidR="00952022">
            <w:rPr>
              <w:rStyle w:val="Hyperlink"/>
              <w:rFonts w:ascii="Times New Roman" w:hAnsi="Times New Roman"/>
              <w:color w:val="000000" w:themeColor="text1"/>
              <w:u w:val="none"/>
            </w:rPr>
            <w:t>5</w:t>
          </w:r>
        </w:p>
        <w:p w14:paraId="6C38115F" w14:textId="21CBFDCC" w:rsidR="005470A0" w:rsidRPr="00AE401F" w:rsidRDefault="00A67351" w:rsidP="00AE401F">
          <w:pPr>
            <w:pStyle w:val="TOC3"/>
            <w:spacing w:before="0" w:after="0" w:line="360" w:lineRule="auto"/>
            <w:rPr>
              <w:rStyle w:val="Hyperlink"/>
              <w:rFonts w:ascii="Times New Roman" w:hAnsi="Times New Roman"/>
              <w:color w:val="000000" w:themeColor="text1"/>
              <w:u w:val="none"/>
            </w:rPr>
          </w:pPr>
          <w:hyperlink w:anchor="_Toc373778410" w:history="1">
            <w:r w:rsidR="00BE1DC9">
              <w:rPr>
                <w:rStyle w:val="Hyperlink"/>
                <w:rFonts w:ascii="Times New Roman" w:hAnsi="Times New Roman"/>
                <w:color w:val="000000" w:themeColor="text1"/>
                <w:u w:val="none"/>
              </w:rPr>
              <w:t>5</w:t>
            </w:r>
            <w:r w:rsidR="005470A0" w:rsidRPr="00AE401F">
              <w:rPr>
                <w:rStyle w:val="Hyperlink"/>
                <w:rFonts w:ascii="Times New Roman" w:hAnsi="Times New Roman"/>
                <w:color w:val="000000" w:themeColor="text1"/>
                <w:u w:val="none"/>
              </w:rPr>
              <w:t>.</w:t>
            </w:r>
            <w:r w:rsidR="00017DEF" w:rsidRPr="00AE401F">
              <w:rPr>
                <w:rStyle w:val="Hyperlink"/>
                <w:rFonts w:ascii="Times New Roman" w:hAnsi="Times New Roman"/>
                <w:color w:val="000000" w:themeColor="text1"/>
                <w:u w:val="none"/>
              </w:rPr>
              <w:t>4</w:t>
            </w:r>
            <w:r w:rsidR="005470A0" w:rsidRPr="00AE401F">
              <w:rPr>
                <w:rStyle w:val="Hyperlink"/>
                <w:rFonts w:ascii="Times New Roman" w:hAnsi="Times New Roman"/>
                <w:color w:val="000000" w:themeColor="text1"/>
                <w:u w:val="none"/>
              </w:rPr>
              <w:t xml:space="preserve">  </w:t>
            </w:r>
            <w:r w:rsidR="00017DEF" w:rsidRPr="00AE401F">
              <w:rPr>
                <w:rFonts w:ascii="Times New Roman" w:hAnsi="Times New Roman"/>
                <w:bCs/>
              </w:rPr>
              <w:t>Data Analysis</w:t>
            </w:r>
            <w:r w:rsidR="005470A0" w:rsidRPr="00AE401F">
              <w:rPr>
                <w:rStyle w:val="Hyperlink"/>
                <w:rFonts w:ascii="Times New Roman" w:hAnsi="Times New Roman"/>
                <w:webHidden/>
                <w:color w:val="000000" w:themeColor="text1"/>
                <w:u w:val="none"/>
              </w:rPr>
              <w:tab/>
              <w:t>1</w:t>
            </w:r>
          </w:hyperlink>
          <w:r w:rsidR="00952022">
            <w:rPr>
              <w:rStyle w:val="Hyperlink"/>
              <w:rFonts w:ascii="Times New Roman" w:hAnsi="Times New Roman"/>
              <w:color w:val="000000" w:themeColor="text1"/>
              <w:u w:val="none"/>
            </w:rPr>
            <w:t>5</w:t>
          </w:r>
        </w:p>
        <w:p w14:paraId="625D639B" w14:textId="29D442E4" w:rsidR="00017DEF" w:rsidRPr="00AE401F" w:rsidRDefault="00A67351" w:rsidP="00AE401F">
          <w:pPr>
            <w:pStyle w:val="TOC3"/>
            <w:spacing w:before="0" w:after="0" w:line="360" w:lineRule="auto"/>
            <w:ind w:left="1260"/>
            <w:rPr>
              <w:rStyle w:val="Hyperlink"/>
              <w:rFonts w:ascii="Times New Roman" w:hAnsi="Times New Roman"/>
              <w:color w:val="000000" w:themeColor="text1"/>
              <w:u w:val="none"/>
            </w:rPr>
          </w:pPr>
          <w:hyperlink w:anchor="_Toc373778410" w:history="1">
            <w:r w:rsidR="00017DEF" w:rsidRPr="00AE401F">
              <w:rPr>
                <w:rStyle w:val="Hyperlink"/>
                <w:rFonts w:ascii="Times New Roman" w:hAnsi="Times New Roman"/>
                <w:color w:val="000000" w:themeColor="text1"/>
                <w:u w:val="none"/>
              </w:rPr>
              <w:t xml:space="preserve">4.4.1  </w:t>
            </w:r>
            <w:r w:rsidR="00017DEF" w:rsidRPr="00AE401F">
              <w:rPr>
                <w:rFonts w:ascii="Times New Roman" w:hAnsi="Times New Roman"/>
              </w:rPr>
              <w:t>Statistical Techniques</w:t>
            </w:r>
            <w:r w:rsidR="00017DEF" w:rsidRPr="00AE401F">
              <w:rPr>
                <w:rStyle w:val="Hyperlink"/>
                <w:rFonts w:ascii="Times New Roman" w:hAnsi="Times New Roman"/>
                <w:webHidden/>
                <w:color w:val="000000" w:themeColor="text1"/>
                <w:u w:val="none"/>
              </w:rPr>
              <w:tab/>
            </w:r>
          </w:hyperlink>
          <w:r w:rsidR="00BE1DC9" w:rsidRPr="00AE401F">
            <w:rPr>
              <w:rStyle w:val="Hyperlink"/>
              <w:rFonts w:ascii="Times New Roman" w:hAnsi="Times New Roman"/>
              <w:color w:val="000000" w:themeColor="text1"/>
              <w:u w:val="none"/>
            </w:rPr>
            <w:t>1</w:t>
          </w:r>
          <w:r w:rsidR="00952022">
            <w:rPr>
              <w:rStyle w:val="Hyperlink"/>
              <w:rFonts w:ascii="Times New Roman" w:hAnsi="Times New Roman"/>
              <w:color w:val="000000" w:themeColor="text1"/>
              <w:u w:val="none"/>
            </w:rPr>
            <w:t>6</w:t>
          </w:r>
        </w:p>
        <w:p w14:paraId="4675E665" w14:textId="4F16FF1E" w:rsidR="00017DEF" w:rsidRPr="00AE401F" w:rsidRDefault="00A67351" w:rsidP="00AE401F">
          <w:pPr>
            <w:pStyle w:val="TOC3"/>
            <w:spacing w:before="0" w:after="0" w:line="360" w:lineRule="auto"/>
            <w:ind w:left="1260"/>
            <w:rPr>
              <w:rFonts w:ascii="Times New Roman" w:hAnsi="Times New Roman"/>
              <w:color w:val="000000" w:themeColor="text1"/>
            </w:rPr>
          </w:pPr>
          <w:hyperlink w:anchor="_Toc373778410" w:history="1">
            <w:r w:rsidR="00017DEF" w:rsidRPr="00AE401F">
              <w:rPr>
                <w:rStyle w:val="Hyperlink"/>
                <w:rFonts w:ascii="Times New Roman" w:hAnsi="Times New Roman"/>
                <w:color w:val="000000" w:themeColor="text1"/>
                <w:u w:val="none"/>
              </w:rPr>
              <w:t xml:space="preserve">4.4.2  </w:t>
            </w:r>
            <w:r w:rsidR="00017DEF" w:rsidRPr="00AE401F">
              <w:rPr>
                <w:rFonts w:ascii="Times New Roman" w:hAnsi="Times New Roman"/>
              </w:rPr>
              <w:t>Validity and Reliability</w:t>
            </w:r>
            <w:r w:rsidR="00017DEF" w:rsidRPr="00AE401F">
              <w:rPr>
                <w:rStyle w:val="Hyperlink"/>
                <w:rFonts w:ascii="Times New Roman" w:hAnsi="Times New Roman"/>
                <w:webHidden/>
                <w:color w:val="000000" w:themeColor="text1"/>
                <w:u w:val="none"/>
              </w:rPr>
              <w:tab/>
            </w:r>
          </w:hyperlink>
          <w:r w:rsidR="00017DEF" w:rsidRPr="00AE401F">
            <w:rPr>
              <w:rStyle w:val="Hyperlink"/>
              <w:rFonts w:ascii="Times New Roman" w:hAnsi="Times New Roman"/>
              <w:color w:val="000000" w:themeColor="text1"/>
              <w:u w:val="none"/>
            </w:rPr>
            <w:t>1</w:t>
          </w:r>
          <w:r w:rsidR="00952022">
            <w:rPr>
              <w:rStyle w:val="Hyperlink"/>
              <w:rFonts w:ascii="Times New Roman" w:hAnsi="Times New Roman"/>
              <w:color w:val="000000" w:themeColor="text1"/>
              <w:u w:val="none"/>
            </w:rPr>
            <w:t>6</w:t>
          </w:r>
        </w:p>
        <w:p w14:paraId="504B2188" w14:textId="4F4E0106" w:rsidR="008B1CBE" w:rsidRPr="00AE401F" w:rsidRDefault="00A67351" w:rsidP="00AE401F">
          <w:pPr>
            <w:pStyle w:val="TOC1"/>
            <w:spacing w:before="0" w:after="0" w:line="360" w:lineRule="auto"/>
            <w:rPr>
              <w:rStyle w:val="Hyperlink"/>
              <w:noProof w:val="0"/>
              <w:color w:val="000000" w:themeColor="text1"/>
              <w:u w:val="none"/>
            </w:rPr>
          </w:pPr>
          <w:hyperlink w:anchor="_Toc373778408" w:history="1">
            <w:r w:rsidR="001C6F9D">
              <w:rPr>
                <w:rStyle w:val="Hyperlink"/>
                <w:noProof w:val="0"/>
                <w:color w:val="000000" w:themeColor="text1"/>
                <w:u w:val="none"/>
              </w:rPr>
              <w:t>6</w:t>
            </w:r>
            <w:r w:rsidR="008B1CBE" w:rsidRPr="00AE401F">
              <w:rPr>
                <w:rStyle w:val="Hyperlink"/>
                <w:noProof w:val="0"/>
                <w:color w:val="000000" w:themeColor="text1"/>
                <w:u w:val="none"/>
              </w:rPr>
              <w:t xml:space="preserve">. </w:t>
            </w:r>
            <w:r w:rsidR="00017DEF" w:rsidRPr="00AE401F">
              <w:rPr>
                <w:noProof w:val="0"/>
              </w:rPr>
              <w:t>Pilot Testing and Measuring Validity</w:t>
            </w:r>
            <w:r w:rsidR="008B1CBE" w:rsidRPr="00AE401F">
              <w:rPr>
                <w:rStyle w:val="Hyperlink"/>
                <w:noProof w:val="0"/>
                <w:webHidden/>
                <w:color w:val="000000" w:themeColor="text1"/>
                <w:u w:val="none"/>
              </w:rPr>
              <w:tab/>
            </w:r>
          </w:hyperlink>
          <w:r w:rsidR="001C6F9D">
            <w:rPr>
              <w:rStyle w:val="Hyperlink"/>
              <w:noProof w:val="0"/>
              <w:color w:val="000000" w:themeColor="text1"/>
              <w:u w:val="none"/>
            </w:rPr>
            <w:t>1</w:t>
          </w:r>
          <w:r w:rsidR="00952022">
            <w:rPr>
              <w:rStyle w:val="Hyperlink"/>
              <w:noProof w:val="0"/>
              <w:color w:val="000000" w:themeColor="text1"/>
              <w:u w:val="none"/>
            </w:rPr>
            <w:t>7</w:t>
          </w:r>
        </w:p>
        <w:p w14:paraId="0C1F7260" w14:textId="14E10AF9" w:rsidR="008B1CBE" w:rsidRPr="00AE401F" w:rsidRDefault="00A67351" w:rsidP="00AE401F">
          <w:pPr>
            <w:pStyle w:val="TOC1"/>
            <w:spacing w:before="0" w:after="0" w:line="360" w:lineRule="auto"/>
            <w:rPr>
              <w:noProof w:val="0"/>
            </w:rPr>
          </w:pPr>
          <w:hyperlink w:anchor="_Toc373778408" w:history="1">
            <w:r w:rsidR="001C6F9D">
              <w:rPr>
                <w:rStyle w:val="Hyperlink"/>
                <w:noProof w:val="0"/>
                <w:color w:val="000000" w:themeColor="text1"/>
                <w:u w:val="none"/>
              </w:rPr>
              <w:t>7</w:t>
            </w:r>
            <w:r w:rsidR="008B1CBE" w:rsidRPr="00AE401F">
              <w:rPr>
                <w:rStyle w:val="Hyperlink"/>
                <w:noProof w:val="0"/>
                <w:color w:val="000000" w:themeColor="text1"/>
                <w:u w:val="none"/>
              </w:rPr>
              <w:t xml:space="preserve">. </w:t>
            </w:r>
            <w:r w:rsidR="00017DEF" w:rsidRPr="00AE401F">
              <w:rPr>
                <w:bCs/>
                <w:noProof w:val="0"/>
              </w:rPr>
              <w:t>Ethical Issue</w:t>
            </w:r>
            <w:r w:rsidR="001C6F9D">
              <w:rPr>
                <w:bCs/>
                <w:noProof w:val="0"/>
              </w:rPr>
              <w:t>s</w:t>
            </w:r>
            <w:r w:rsidR="008B1CBE" w:rsidRPr="00AE401F">
              <w:rPr>
                <w:rStyle w:val="Hyperlink"/>
                <w:noProof w:val="0"/>
                <w:webHidden/>
                <w:color w:val="000000" w:themeColor="text1"/>
                <w:u w:val="none"/>
              </w:rPr>
              <w:tab/>
            </w:r>
          </w:hyperlink>
          <w:r w:rsidR="001C6F9D">
            <w:rPr>
              <w:rStyle w:val="Hyperlink"/>
              <w:noProof w:val="0"/>
              <w:color w:val="000000" w:themeColor="text1"/>
              <w:u w:val="none"/>
            </w:rPr>
            <w:t>1</w:t>
          </w:r>
          <w:r w:rsidR="00952022">
            <w:rPr>
              <w:rStyle w:val="Hyperlink"/>
              <w:noProof w:val="0"/>
              <w:color w:val="000000" w:themeColor="text1"/>
              <w:u w:val="none"/>
            </w:rPr>
            <w:t>7</w:t>
          </w:r>
        </w:p>
        <w:p w14:paraId="2D739542" w14:textId="68760CC5" w:rsidR="008B1CBE" w:rsidRPr="00AE401F" w:rsidRDefault="001C6F9D" w:rsidP="00AE401F">
          <w:pPr>
            <w:pStyle w:val="TOC1"/>
            <w:spacing w:before="0" w:after="0" w:line="360" w:lineRule="auto"/>
            <w:rPr>
              <w:rStyle w:val="Hyperlink"/>
              <w:noProof w:val="0"/>
              <w:color w:val="000000" w:themeColor="text1"/>
              <w:u w:val="none"/>
            </w:rPr>
          </w:pPr>
          <w:hyperlink w:anchor="_Toc373778413" w:history="1">
            <w:r>
              <w:rPr>
                <w:rStyle w:val="Hyperlink"/>
                <w:noProof w:val="0"/>
                <w:color w:val="000000" w:themeColor="text1"/>
                <w:u w:val="none"/>
              </w:rPr>
              <w:t>8</w:t>
            </w:r>
            <w:r w:rsidRPr="00AE401F">
              <w:rPr>
                <w:rStyle w:val="Hyperlink"/>
                <w:noProof w:val="0"/>
                <w:color w:val="000000" w:themeColor="text1"/>
                <w:u w:val="none"/>
              </w:rPr>
              <w:t xml:space="preserve">. </w:t>
            </w:r>
            <w:r w:rsidRPr="00AE401F">
              <w:rPr>
                <w:bCs/>
                <w:noProof w:val="0"/>
              </w:rPr>
              <w:t>Contributions</w:t>
            </w:r>
            <w:r w:rsidRPr="00AE401F">
              <w:rPr>
                <w:rStyle w:val="Hyperlink"/>
                <w:noProof w:val="0"/>
                <w:webHidden/>
                <w:color w:val="000000" w:themeColor="text1"/>
                <w:u w:val="none"/>
              </w:rPr>
              <w:tab/>
              <w:t>1</w:t>
            </w:r>
          </w:hyperlink>
          <w:r w:rsidR="00BF04B3">
            <w:rPr>
              <w:rStyle w:val="Hyperlink"/>
              <w:noProof w:val="0"/>
              <w:color w:val="000000" w:themeColor="text1"/>
              <w:u w:val="none"/>
            </w:rPr>
            <w:t>8</w:t>
          </w:r>
        </w:p>
        <w:p w14:paraId="4631CA49" w14:textId="65767BCF" w:rsidR="008B1CBE" w:rsidRPr="00AE401F" w:rsidRDefault="00A67351" w:rsidP="00AE401F">
          <w:pPr>
            <w:pStyle w:val="TOC1"/>
            <w:spacing w:before="0" w:after="0" w:line="360" w:lineRule="auto"/>
            <w:rPr>
              <w:rStyle w:val="Hyperlink"/>
              <w:noProof w:val="0"/>
              <w:color w:val="000000" w:themeColor="text1"/>
              <w:u w:val="none"/>
            </w:rPr>
          </w:pPr>
          <w:hyperlink w:anchor="_Toc373778413" w:history="1">
            <w:r w:rsidR="001C6F9D">
              <w:rPr>
                <w:rStyle w:val="Hyperlink"/>
                <w:noProof w:val="0"/>
                <w:color w:val="000000" w:themeColor="text1"/>
                <w:u w:val="none"/>
              </w:rPr>
              <w:t>9</w:t>
            </w:r>
            <w:r w:rsidR="008B1CBE" w:rsidRPr="00AE401F">
              <w:rPr>
                <w:rStyle w:val="Hyperlink"/>
                <w:noProof w:val="0"/>
                <w:color w:val="000000" w:themeColor="text1"/>
                <w:u w:val="none"/>
              </w:rPr>
              <w:t xml:space="preserve">. </w:t>
            </w:r>
            <w:r w:rsidR="00017DEF" w:rsidRPr="00AE401F">
              <w:rPr>
                <w:bCs/>
                <w:noProof w:val="0"/>
              </w:rPr>
              <w:t>Summary</w:t>
            </w:r>
            <w:r w:rsidR="008B1CBE" w:rsidRPr="00AE401F">
              <w:rPr>
                <w:rStyle w:val="Hyperlink"/>
                <w:noProof w:val="0"/>
                <w:webHidden/>
                <w:color w:val="000000" w:themeColor="text1"/>
                <w:u w:val="none"/>
              </w:rPr>
              <w:tab/>
              <w:t>1</w:t>
            </w:r>
          </w:hyperlink>
          <w:r w:rsidR="00BF04B3">
            <w:rPr>
              <w:rStyle w:val="Hyperlink"/>
              <w:noProof w:val="0"/>
              <w:color w:val="000000" w:themeColor="text1"/>
              <w:u w:val="none"/>
            </w:rPr>
            <w:t>8</w:t>
          </w:r>
        </w:p>
        <w:p w14:paraId="7F2A2D08" w14:textId="1ED5749F" w:rsidR="008B1CBE" w:rsidRPr="00AE401F" w:rsidRDefault="00A67351" w:rsidP="00AE401F">
          <w:pPr>
            <w:pStyle w:val="TOC1"/>
            <w:spacing w:before="0" w:after="0" w:line="360" w:lineRule="auto"/>
            <w:rPr>
              <w:rStyle w:val="Hyperlink"/>
              <w:noProof w:val="0"/>
              <w:color w:val="000000" w:themeColor="text1"/>
              <w:u w:val="none"/>
            </w:rPr>
          </w:pPr>
          <w:hyperlink w:anchor="_Toc373778413" w:history="1">
            <w:r w:rsidR="001C6F9D">
              <w:rPr>
                <w:rStyle w:val="Hyperlink"/>
                <w:noProof w:val="0"/>
                <w:color w:val="000000" w:themeColor="text1"/>
                <w:u w:val="none"/>
              </w:rPr>
              <w:t>10</w:t>
            </w:r>
            <w:r w:rsidR="008B1CBE" w:rsidRPr="00AE401F">
              <w:rPr>
                <w:rStyle w:val="Hyperlink"/>
                <w:noProof w:val="0"/>
                <w:color w:val="000000" w:themeColor="text1"/>
                <w:u w:val="none"/>
              </w:rPr>
              <w:t xml:space="preserve">. </w:t>
            </w:r>
            <w:r w:rsidR="00017DEF" w:rsidRPr="00AE401F">
              <w:rPr>
                <w:noProof w:val="0"/>
              </w:rPr>
              <w:t>Research Time Plan</w:t>
            </w:r>
            <w:r w:rsidR="008B1CBE" w:rsidRPr="00AE401F">
              <w:rPr>
                <w:rStyle w:val="Hyperlink"/>
                <w:noProof w:val="0"/>
                <w:webHidden/>
                <w:color w:val="000000" w:themeColor="text1"/>
                <w:u w:val="none"/>
              </w:rPr>
              <w:tab/>
            </w:r>
          </w:hyperlink>
          <w:r w:rsidR="00BF04B3">
            <w:rPr>
              <w:rStyle w:val="Hyperlink"/>
              <w:noProof w:val="0"/>
              <w:color w:val="000000" w:themeColor="text1"/>
              <w:u w:val="none"/>
            </w:rPr>
            <w:t>19</w:t>
          </w:r>
        </w:p>
        <w:p w14:paraId="100E75EF" w14:textId="7DE7AB02" w:rsidR="008B1CBE" w:rsidRPr="00AE401F" w:rsidRDefault="00A67351" w:rsidP="00AE401F">
          <w:pPr>
            <w:pStyle w:val="TOC1"/>
            <w:spacing w:before="0" w:after="0" w:line="360" w:lineRule="auto"/>
            <w:rPr>
              <w:rFonts w:eastAsiaTheme="minorEastAsia"/>
              <w:noProof w:val="0"/>
              <w:lang w:eastAsia="en-US"/>
            </w:rPr>
          </w:pPr>
          <w:hyperlink w:anchor="_Toc373778415" w:history="1">
            <w:r w:rsidR="008B1CBE" w:rsidRPr="00AE401F">
              <w:rPr>
                <w:rStyle w:val="Hyperlink"/>
                <w:noProof w:val="0"/>
                <w:color w:val="000000" w:themeColor="text1"/>
                <w:u w:val="none"/>
              </w:rPr>
              <w:t>References</w:t>
            </w:r>
            <w:r w:rsidR="008B1CBE" w:rsidRPr="00AE401F">
              <w:rPr>
                <w:noProof w:val="0"/>
                <w:webHidden/>
              </w:rPr>
              <w:tab/>
            </w:r>
          </w:hyperlink>
          <w:r w:rsidR="00BF04B3">
            <w:rPr>
              <w:noProof w:val="0"/>
            </w:rPr>
            <w:t>20</w:t>
          </w:r>
        </w:p>
        <w:p w14:paraId="4F9088FF" w14:textId="1F9E7241" w:rsidR="00AD16D4" w:rsidRPr="008D730C" w:rsidRDefault="008B1CBE" w:rsidP="00AE401F">
          <w:pPr>
            <w:pStyle w:val="TOC1"/>
            <w:spacing w:before="0" w:after="0" w:line="360" w:lineRule="auto"/>
          </w:pPr>
          <w:r w:rsidRPr="00AE401F">
            <w:rPr>
              <w:b w:val="0"/>
              <w:bCs/>
              <w:noProof w:val="0"/>
            </w:rPr>
            <w:fldChar w:fldCharType="end"/>
          </w:r>
          <w:bookmarkStart w:id="0" w:name="_GoBack"/>
          <w:bookmarkEnd w:id="0"/>
          <w:r w:rsidR="00956C48">
            <w:t xml:space="preserve"> </w:t>
          </w:r>
        </w:p>
      </w:sdtContent>
    </w:sdt>
    <w:p w14:paraId="37A2E8CE" w14:textId="77777777" w:rsidR="00770ABA" w:rsidRPr="00053AF3" w:rsidRDefault="00770ABA">
      <w:pPr>
        <w:rPr>
          <w:rFonts w:asciiTheme="majorBidi" w:hAnsiTheme="majorBidi" w:cstheme="majorBidi"/>
          <w:b/>
          <w:bCs/>
          <w:sz w:val="24"/>
          <w:szCs w:val="24"/>
        </w:rPr>
      </w:pPr>
      <w:r w:rsidRPr="00053AF3">
        <w:rPr>
          <w:rFonts w:asciiTheme="majorBidi" w:hAnsiTheme="majorBidi" w:cstheme="majorBidi"/>
          <w:b/>
          <w:bCs/>
          <w:sz w:val="24"/>
          <w:szCs w:val="24"/>
        </w:rPr>
        <w:br w:type="page"/>
      </w:r>
    </w:p>
    <w:p w14:paraId="741E91D8" w14:textId="021340A0" w:rsidR="00F51FD1" w:rsidRPr="00053AF3" w:rsidRDefault="00F51FD1" w:rsidP="00AE401F">
      <w:pPr>
        <w:pStyle w:val="ListParagraph"/>
        <w:numPr>
          <w:ilvl w:val="0"/>
          <w:numId w:val="43"/>
        </w:numPr>
        <w:spacing w:after="120" w:line="360" w:lineRule="auto"/>
        <w:ind w:left="360"/>
        <w:jc w:val="both"/>
        <w:rPr>
          <w:rFonts w:asciiTheme="majorBidi" w:hAnsiTheme="majorBidi" w:cstheme="majorBidi"/>
          <w:b/>
          <w:bCs/>
          <w:sz w:val="24"/>
          <w:szCs w:val="24"/>
        </w:rPr>
      </w:pPr>
      <w:r w:rsidRPr="00053AF3">
        <w:rPr>
          <w:rFonts w:asciiTheme="majorBidi" w:hAnsiTheme="majorBidi" w:cstheme="majorBidi"/>
          <w:b/>
          <w:bCs/>
          <w:sz w:val="24"/>
          <w:szCs w:val="24"/>
        </w:rPr>
        <w:lastRenderedPageBreak/>
        <w:t>Introduction</w:t>
      </w:r>
      <w:r w:rsidR="00D50219" w:rsidRPr="00053AF3">
        <w:rPr>
          <w:rFonts w:asciiTheme="majorBidi" w:hAnsiTheme="majorBidi" w:cstheme="majorBidi"/>
          <w:b/>
          <w:bCs/>
          <w:sz w:val="24"/>
          <w:szCs w:val="24"/>
        </w:rPr>
        <w:t xml:space="preserve">                 </w:t>
      </w:r>
    </w:p>
    <w:p w14:paraId="074AE7FA" w14:textId="63C21C18" w:rsidR="00720D05" w:rsidRPr="00053AF3" w:rsidRDefault="00122C57" w:rsidP="00F54E5D">
      <w:pPr>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Strategic foresight is an action-oriented instrument for policy-making aimed at supporting strategic thinking and decision-making by considering alternative futures that might affect today’s decisions (</w:t>
      </w:r>
      <w:proofErr w:type="spellStart"/>
      <w:r w:rsidRPr="00053AF3">
        <w:rPr>
          <w:rFonts w:asciiTheme="majorBidi" w:hAnsiTheme="majorBidi" w:cstheme="majorBidi"/>
          <w:sz w:val="24"/>
          <w:szCs w:val="24"/>
        </w:rPr>
        <w:t>Voros</w:t>
      </w:r>
      <w:proofErr w:type="spellEnd"/>
      <w:r w:rsidRPr="00053AF3">
        <w:rPr>
          <w:rFonts w:asciiTheme="majorBidi" w:hAnsiTheme="majorBidi" w:cstheme="majorBidi"/>
          <w:sz w:val="24"/>
          <w:szCs w:val="24"/>
        </w:rPr>
        <w:t xml:space="preserve">, 2003). </w:t>
      </w:r>
      <w:r w:rsidR="0045233E" w:rsidRPr="00053AF3">
        <w:rPr>
          <w:rFonts w:asciiTheme="majorBidi" w:hAnsiTheme="majorBidi" w:cstheme="majorBidi"/>
          <w:sz w:val="24"/>
          <w:szCs w:val="24"/>
        </w:rPr>
        <w:t xml:space="preserve">It </w:t>
      </w:r>
      <w:r w:rsidRPr="00053AF3">
        <w:rPr>
          <w:rFonts w:asciiTheme="majorBidi" w:hAnsiTheme="majorBidi" w:cstheme="majorBidi"/>
          <w:sz w:val="24"/>
          <w:szCs w:val="24"/>
        </w:rPr>
        <w:t>is characteri</w:t>
      </w:r>
      <w:r w:rsidR="00CA1599" w:rsidRPr="00053AF3">
        <w:rPr>
          <w:rFonts w:asciiTheme="majorBidi" w:hAnsiTheme="majorBidi" w:cstheme="majorBidi"/>
          <w:sz w:val="24"/>
          <w:szCs w:val="24"/>
        </w:rPr>
        <w:t>s</w:t>
      </w:r>
      <w:r w:rsidRPr="00053AF3">
        <w:rPr>
          <w:rFonts w:asciiTheme="majorBidi" w:hAnsiTheme="majorBidi" w:cstheme="majorBidi"/>
          <w:sz w:val="24"/>
          <w:szCs w:val="24"/>
        </w:rPr>
        <w:t>ed by a long-term, interdisciplinary, participative, and communicative perspective (</w:t>
      </w:r>
      <w:proofErr w:type="spellStart"/>
      <w:r w:rsidRPr="00053AF3">
        <w:rPr>
          <w:rFonts w:asciiTheme="majorBidi" w:hAnsiTheme="majorBidi" w:cstheme="majorBidi"/>
          <w:sz w:val="24"/>
          <w:szCs w:val="24"/>
        </w:rPr>
        <w:t>Habegger</w:t>
      </w:r>
      <w:proofErr w:type="spellEnd"/>
      <w:r w:rsidRPr="00053AF3">
        <w:rPr>
          <w:rFonts w:asciiTheme="majorBidi" w:hAnsiTheme="majorBidi" w:cstheme="majorBidi"/>
          <w:sz w:val="24"/>
          <w:szCs w:val="24"/>
        </w:rPr>
        <w:t xml:space="preserve">, 2010). </w:t>
      </w:r>
      <w:proofErr w:type="spellStart"/>
      <w:r w:rsidRPr="00053AF3">
        <w:rPr>
          <w:rFonts w:asciiTheme="majorBidi" w:hAnsiTheme="majorBidi" w:cstheme="majorBidi"/>
          <w:sz w:val="24"/>
          <w:szCs w:val="24"/>
        </w:rPr>
        <w:t>Rohrbeck</w:t>
      </w:r>
      <w:proofErr w:type="spellEnd"/>
      <w:r w:rsidRPr="00053AF3">
        <w:rPr>
          <w:rFonts w:asciiTheme="majorBidi" w:hAnsiTheme="majorBidi" w:cstheme="majorBidi"/>
          <w:sz w:val="24"/>
          <w:szCs w:val="24"/>
        </w:rPr>
        <w:t xml:space="preserve"> (2010) </w:t>
      </w:r>
      <w:r w:rsidR="0002176B" w:rsidRPr="00053AF3">
        <w:rPr>
          <w:rFonts w:asciiTheme="majorBidi" w:hAnsiTheme="majorBidi" w:cstheme="majorBidi"/>
          <w:sz w:val="24"/>
          <w:szCs w:val="24"/>
        </w:rPr>
        <w:t xml:space="preserve">identified </w:t>
      </w:r>
      <w:r w:rsidRPr="00053AF3">
        <w:rPr>
          <w:rFonts w:asciiTheme="majorBidi" w:hAnsiTheme="majorBidi" w:cstheme="majorBidi"/>
          <w:sz w:val="24"/>
          <w:szCs w:val="24"/>
        </w:rPr>
        <w:t xml:space="preserve">strategic foresight attempts </w:t>
      </w:r>
      <w:r w:rsidR="0002176B" w:rsidRPr="00053AF3">
        <w:rPr>
          <w:rFonts w:asciiTheme="majorBidi" w:hAnsiTheme="majorBidi" w:cstheme="majorBidi"/>
          <w:sz w:val="24"/>
          <w:szCs w:val="24"/>
        </w:rPr>
        <w:t xml:space="preserve">that </w:t>
      </w:r>
      <w:r w:rsidRPr="00053AF3">
        <w:rPr>
          <w:rFonts w:asciiTheme="majorBidi" w:hAnsiTheme="majorBidi" w:cstheme="majorBidi"/>
          <w:sz w:val="24"/>
          <w:szCs w:val="24"/>
        </w:rPr>
        <w:t>enable</w:t>
      </w:r>
      <w:r w:rsidR="00DE5974" w:rsidRPr="00053AF3">
        <w:rPr>
          <w:rFonts w:asciiTheme="majorBidi" w:hAnsiTheme="majorBidi" w:cstheme="majorBidi"/>
          <w:sz w:val="24"/>
          <w:szCs w:val="24"/>
        </w:rPr>
        <w:t xml:space="preserve"> organisation</w:t>
      </w:r>
      <w:r w:rsidR="00150594" w:rsidRPr="00053AF3">
        <w:rPr>
          <w:rFonts w:asciiTheme="majorBidi" w:hAnsiTheme="majorBidi" w:cstheme="majorBidi"/>
          <w:sz w:val="24"/>
          <w:szCs w:val="24"/>
        </w:rPr>
        <w:t>s</w:t>
      </w:r>
      <w:r w:rsidR="00DE5974" w:rsidRPr="00053AF3">
        <w:rPr>
          <w:rFonts w:asciiTheme="majorBidi" w:hAnsiTheme="majorBidi" w:cstheme="majorBidi"/>
          <w:sz w:val="24"/>
          <w:szCs w:val="24"/>
        </w:rPr>
        <w:t xml:space="preserve"> to detect </w:t>
      </w:r>
      <w:r w:rsidRPr="00053AF3">
        <w:rPr>
          <w:rFonts w:asciiTheme="majorBidi" w:hAnsiTheme="majorBidi" w:cstheme="majorBidi"/>
          <w:sz w:val="24"/>
          <w:szCs w:val="24"/>
        </w:rPr>
        <w:t>change</w:t>
      </w:r>
      <w:r w:rsidR="00150594" w:rsidRPr="00053AF3">
        <w:rPr>
          <w:rFonts w:asciiTheme="majorBidi" w:hAnsiTheme="majorBidi" w:cstheme="majorBidi"/>
          <w:sz w:val="24"/>
          <w:szCs w:val="24"/>
        </w:rPr>
        <w:t>s</w:t>
      </w:r>
      <w:r w:rsidRPr="00053AF3">
        <w:rPr>
          <w:rFonts w:asciiTheme="majorBidi" w:hAnsiTheme="majorBidi" w:cstheme="majorBidi"/>
          <w:sz w:val="24"/>
          <w:szCs w:val="24"/>
        </w:rPr>
        <w:t xml:space="preserve"> early, interpret the consequences, and respond quickly and effectively to emerging threats and opportunities. </w:t>
      </w:r>
      <w:proofErr w:type="spellStart"/>
      <w:r w:rsidRPr="00053AF3">
        <w:rPr>
          <w:rFonts w:asciiTheme="majorBidi" w:hAnsiTheme="majorBidi" w:cstheme="majorBidi"/>
          <w:sz w:val="24"/>
          <w:szCs w:val="24"/>
        </w:rPr>
        <w:t>Rohrbeck</w:t>
      </w:r>
      <w:proofErr w:type="spellEnd"/>
      <w:r w:rsidRPr="00053AF3">
        <w:rPr>
          <w:rFonts w:asciiTheme="majorBidi" w:hAnsiTheme="majorBidi" w:cstheme="majorBidi"/>
          <w:sz w:val="24"/>
          <w:szCs w:val="24"/>
        </w:rPr>
        <w:t xml:space="preserve"> and Schwarz (2013) </w:t>
      </w:r>
      <w:r w:rsidR="00B44078" w:rsidRPr="00053AF3">
        <w:rPr>
          <w:rFonts w:asciiTheme="majorBidi" w:hAnsiTheme="majorBidi" w:cstheme="majorBidi"/>
          <w:sz w:val="24"/>
          <w:szCs w:val="24"/>
        </w:rPr>
        <w:t xml:space="preserve">further defined </w:t>
      </w:r>
      <w:r w:rsidRPr="00053AF3">
        <w:rPr>
          <w:rFonts w:asciiTheme="majorBidi" w:hAnsiTheme="majorBidi" w:cstheme="majorBidi"/>
          <w:sz w:val="24"/>
          <w:szCs w:val="24"/>
        </w:rPr>
        <w:t>several key drivers suggest</w:t>
      </w:r>
      <w:r w:rsidR="0045233E" w:rsidRPr="00053AF3">
        <w:rPr>
          <w:rFonts w:asciiTheme="majorBidi" w:hAnsiTheme="majorBidi" w:cstheme="majorBidi"/>
          <w:sz w:val="24"/>
          <w:szCs w:val="24"/>
        </w:rPr>
        <w:t>ing</w:t>
      </w:r>
      <w:r w:rsidRPr="00053AF3">
        <w:rPr>
          <w:rFonts w:asciiTheme="majorBidi" w:hAnsiTheme="majorBidi" w:cstheme="majorBidi"/>
          <w:sz w:val="24"/>
          <w:szCs w:val="24"/>
        </w:rPr>
        <w:t xml:space="preserve"> that strategic foresight should attract </w:t>
      </w:r>
      <w:r w:rsidR="00B44078" w:rsidRPr="00053AF3">
        <w:rPr>
          <w:rFonts w:asciiTheme="majorBidi" w:hAnsiTheme="majorBidi" w:cstheme="majorBidi"/>
          <w:sz w:val="24"/>
          <w:szCs w:val="24"/>
        </w:rPr>
        <w:t xml:space="preserve">government </w:t>
      </w:r>
      <w:r w:rsidRPr="00053AF3">
        <w:rPr>
          <w:rFonts w:asciiTheme="majorBidi" w:hAnsiTheme="majorBidi" w:cstheme="majorBidi"/>
          <w:sz w:val="24"/>
          <w:szCs w:val="24"/>
        </w:rPr>
        <w:t xml:space="preserve">policymakers and help </w:t>
      </w:r>
      <w:r w:rsidR="00B44078" w:rsidRPr="00053AF3">
        <w:rPr>
          <w:rFonts w:asciiTheme="majorBidi" w:hAnsiTheme="majorBidi" w:cstheme="majorBidi"/>
          <w:sz w:val="24"/>
          <w:szCs w:val="24"/>
        </w:rPr>
        <w:t xml:space="preserve">them </w:t>
      </w:r>
      <w:r w:rsidRPr="00053AF3">
        <w:rPr>
          <w:rFonts w:asciiTheme="majorBidi" w:hAnsiTheme="majorBidi" w:cstheme="majorBidi"/>
          <w:sz w:val="24"/>
          <w:szCs w:val="24"/>
        </w:rPr>
        <w:t>through an enhanced capacity to perceive change, interpret and respond to change, propose responses</w:t>
      </w:r>
      <w:r w:rsidR="0009634D" w:rsidRPr="00053AF3">
        <w:rPr>
          <w:rFonts w:asciiTheme="majorBidi" w:hAnsiTheme="majorBidi" w:cstheme="majorBidi"/>
          <w:sz w:val="24"/>
          <w:szCs w:val="24"/>
        </w:rPr>
        <w:t>,</w:t>
      </w:r>
      <w:r w:rsidRPr="00053AF3">
        <w:rPr>
          <w:rFonts w:asciiTheme="majorBidi" w:hAnsiTheme="majorBidi" w:cstheme="majorBidi"/>
          <w:sz w:val="24"/>
          <w:szCs w:val="24"/>
        </w:rPr>
        <w:t xml:space="preserve"> influence other actors, and promote organisational learning. Strategic foresight programmes are often motivated by the need to understand the potential implications of emerging technological trajectories and overcome </w:t>
      </w:r>
      <w:r w:rsidR="00B44078" w:rsidRPr="00053AF3">
        <w:rPr>
          <w:rFonts w:asciiTheme="majorBidi" w:hAnsiTheme="majorBidi" w:cstheme="majorBidi"/>
          <w:sz w:val="24"/>
          <w:szCs w:val="24"/>
        </w:rPr>
        <w:t xml:space="preserve">any </w:t>
      </w:r>
      <w:r w:rsidRPr="00053AF3">
        <w:rPr>
          <w:rFonts w:asciiTheme="majorBidi" w:hAnsiTheme="majorBidi" w:cstheme="majorBidi"/>
          <w:sz w:val="24"/>
          <w:szCs w:val="24"/>
        </w:rPr>
        <w:t xml:space="preserve">limits to </w:t>
      </w:r>
      <w:r w:rsidR="00B44078" w:rsidRPr="00053AF3">
        <w:rPr>
          <w:rFonts w:asciiTheme="majorBidi" w:hAnsiTheme="majorBidi" w:cstheme="majorBidi"/>
          <w:sz w:val="24"/>
          <w:szCs w:val="24"/>
        </w:rPr>
        <w:t xml:space="preserve">preparing </w:t>
      </w:r>
      <w:r w:rsidRPr="00053AF3">
        <w:rPr>
          <w:rFonts w:asciiTheme="majorBidi" w:hAnsiTheme="majorBidi" w:cstheme="majorBidi"/>
          <w:sz w:val="24"/>
          <w:szCs w:val="24"/>
        </w:rPr>
        <w:t>for an unknown future (</w:t>
      </w:r>
      <w:proofErr w:type="spellStart"/>
      <w:r w:rsidRPr="00053AF3">
        <w:rPr>
          <w:rFonts w:asciiTheme="majorBidi" w:hAnsiTheme="majorBidi" w:cstheme="majorBidi"/>
          <w:sz w:val="24"/>
          <w:szCs w:val="24"/>
        </w:rPr>
        <w:t>Tsoukas</w:t>
      </w:r>
      <w:proofErr w:type="spellEnd"/>
      <w:r w:rsidRPr="00053AF3">
        <w:rPr>
          <w:rFonts w:asciiTheme="majorBidi" w:hAnsiTheme="majorBidi" w:cstheme="majorBidi"/>
          <w:sz w:val="24"/>
          <w:szCs w:val="24"/>
        </w:rPr>
        <w:t xml:space="preserve"> </w:t>
      </w:r>
      <w:r w:rsidR="0045233E" w:rsidRPr="00053AF3">
        <w:rPr>
          <w:rFonts w:asciiTheme="majorBidi" w:hAnsiTheme="majorBidi" w:cstheme="majorBidi"/>
          <w:sz w:val="24"/>
          <w:szCs w:val="24"/>
        </w:rPr>
        <w:t xml:space="preserve">&amp; </w:t>
      </w:r>
      <w:r w:rsidRPr="00053AF3">
        <w:rPr>
          <w:rFonts w:asciiTheme="majorBidi" w:hAnsiTheme="majorBidi" w:cstheme="majorBidi"/>
          <w:sz w:val="24"/>
          <w:szCs w:val="24"/>
        </w:rPr>
        <w:t xml:space="preserve">Shepherd, 2004). </w:t>
      </w:r>
      <w:proofErr w:type="spellStart"/>
      <w:r w:rsidRPr="00053AF3">
        <w:rPr>
          <w:rFonts w:asciiTheme="majorBidi" w:hAnsiTheme="majorBidi" w:cstheme="majorBidi"/>
          <w:sz w:val="24"/>
          <w:szCs w:val="24"/>
        </w:rPr>
        <w:t>Vecchiato</w:t>
      </w:r>
      <w:proofErr w:type="spellEnd"/>
      <w:r w:rsidRPr="00053AF3">
        <w:rPr>
          <w:rFonts w:asciiTheme="majorBidi" w:hAnsiTheme="majorBidi" w:cstheme="majorBidi"/>
          <w:sz w:val="24"/>
          <w:szCs w:val="24"/>
        </w:rPr>
        <w:t xml:space="preserve"> and </w:t>
      </w:r>
      <w:proofErr w:type="spellStart"/>
      <w:r w:rsidRPr="00053AF3">
        <w:rPr>
          <w:rFonts w:asciiTheme="majorBidi" w:hAnsiTheme="majorBidi" w:cstheme="majorBidi"/>
          <w:sz w:val="24"/>
          <w:szCs w:val="24"/>
        </w:rPr>
        <w:t>Roveda</w:t>
      </w:r>
      <w:proofErr w:type="spellEnd"/>
      <w:r w:rsidRPr="00053AF3">
        <w:rPr>
          <w:rFonts w:asciiTheme="majorBidi" w:hAnsiTheme="majorBidi" w:cstheme="majorBidi"/>
          <w:sz w:val="24"/>
          <w:szCs w:val="24"/>
        </w:rPr>
        <w:t xml:space="preserve"> (2010) </w:t>
      </w:r>
      <w:r w:rsidR="00B44078" w:rsidRPr="00053AF3">
        <w:rPr>
          <w:rFonts w:asciiTheme="majorBidi" w:hAnsiTheme="majorBidi" w:cstheme="majorBidi"/>
          <w:sz w:val="24"/>
          <w:szCs w:val="24"/>
        </w:rPr>
        <w:t xml:space="preserve">also </w:t>
      </w:r>
      <w:r w:rsidRPr="00053AF3">
        <w:rPr>
          <w:rFonts w:asciiTheme="majorBidi" w:hAnsiTheme="majorBidi" w:cstheme="majorBidi"/>
          <w:sz w:val="24"/>
          <w:szCs w:val="24"/>
        </w:rPr>
        <w:t xml:space="preserve">suggested that </w:t>
      </w:r>
      <w:r w:rsidR="00B44078" w:rsidRPr="00053AF3">
        <w:rPr>
          <w:rFonts w:asciiTheme="majorBidi" w:hAnsiTheme="majorBidi" w:cstheme="majorBidi"/>
          <w:sz w:val="24"/>
          <w:szCs w:val="24"/>
        </w:rPr>
        <w:t xml:space="preserve">uncertainty is </w:t>
      </w:r>
      <w:r w:rsidRPr="00053AF3">
        <w:rPr>
          <w:rFonts w:asciiTheme="majorBidi" w:hAnsiTheme="majorBidi" w:cstheme="majorBidi"/>
          <w:sz w:val="24"/>
          <w:szCs w:val="24"/>
        </w:rPr>
        <w:t xml:space="preserve">one of the main generic motivations for conducting strategic foresight work. </w:t>
      </w:r>
    </w:p>
    <w:p w14:paraId="789D119E" w14:textId="4940780D" w:rsidR="00672713" w:rsidRPr="00053AF3" w:rsidRDefault="00122C57" w:rsidP="005F75BA">
      <w:pPr>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 xml:space="preserve">The term “foresight” </w:t>
      </w:r>
      <w:r w:rsidR="00B44078" w:rsidRPr="00053AF3">
        <w:rPr>
          <w:rFonts w:asciiTheme="majorBidi" w:hAnsiTheme="majorBidi" w:cstheme="majorBidi"/>
          <w:sz w:val="24"/>
          <w:szCs w:val="24"/>
        </w:rPr>
        <w:t xml:space="preserve">emerged </w:t>
      </w:r>
      <w:r w:rsidRPr="00053AF3">
        <w:rPr>
          <w:rFonts w:asciiTheme="majorBidi" w:hAnsiTheme="majorBidi" w:cstheme="majorBidi"/>
          <w:sz w:val="24"/>
          <w:szCs w:val="24"/>
        </w:rPr>
        <w:t>in the late 1980s to describe activities inform</w:t>
      </w:r>
      <w:r w:rsidR="00B44078" w:rsidRPr="00053AF3">
        <w:rPr>
          <w:rFonts w:asciiTheme="majorBidi" w:hAnsiTheme="majorBidi" w:cstheme="majorBidi"/>
          <w:sz w:val="24"/>
          <w:szCs w:val="24"/>
        </w:rPr>
        <w:t>ing</w:t>
      </w:r>
      <w:r w:rsidRPr="00053AF3">
        <w:rPr>
          <w:rFonts w:asciiTheme="majorBidi" w:hAnsiTheme="majorBidi" w:cstheme="majorBidi"/>
          <w:sz w:val="24"/>
          <w:szCs w:val="24"/>
        </w:rPr>
        <w:t xml:space="preserve"> decision-makers </w:t>
      </w:r>
      <w:r w:rsidR="00521859" w:rsidRPr="00053AF3">
        <w:rPr>
          <w:rFonts w:asciiTheme="majorBidi" w:hAnsiTheme="majorBidi" w:cstheme="majorBidi"/>
          <w:sz w:val="24"/>
          <w:szCs w:val="24"/>
        </w:rPr>
        <w:t xml:space="preserve">about </w:t>
      </w:r>
      <w:r w:rsidRPr="00053AF3">
        <w:rPr>
          <w:rFonts w:asciiTheme="majorBidi" w:hAnsiTheme="majorBidi" w:cstheme="majorBidi"/>
          <w:sz w:val="24"/>
          <w:szCs w:val="24"/>
        </w:rPr>
        <w:t xml:space="preserve">improving the inputs </w:t>
      </w:r>
      <w:r w:rsidR="00521859" w:rsidRPr="00053AF3">
        <w:rPr>
          <w:rFonts w:asciiTheme="majorBidi" w:hAnsiTheme="majorBidi" w:cstheme="majorBidi"/>
          <w:sz w:val="24"/>
          <w:szCs w:val="24"/>
        </w:rPr>
        <w:t xml:space="preserve">for </w:t>
      </w:r>
      <w:r w:rsidR="00B44078" w:rsidRPr="00053AF3">
        <w:rPr>
          <w:rFonts w:asciiTheme="majorBidi" w:hAnsiTheme="majorBidi" w:cstheme="majorBidi"/>
          <w:sz w:val="24"/>
          <w:szCs w:val="24"/>
        </w:rPr>
        <w:t xml:space="preserve">an organisation’s </w:t>
      </w:r>
      <w:r w:rsidRPr="00053AF3">
        <w:rPr>
          <w:rFonts w:asciiTheme="majorBidi" w:hAnsiTheme="majorBidi" w:cstheme="majorBidi"/>
          <w:sz w:val="24"/>
          <w:szCs w:val="24"/>
        </w:rPr>
        <w:t>long-term future (Keenan</w:t>
      </w:r>
      <w:r w:rsidR="00521859" w:rsidRPr="00053AF3">
        <w:rPr>
          <w:rFonts w:asciiTheme="majorBidi" w:hAnsiTheme="majorBidi" w:cstheme="majorBidi"/>
          <w:sz w:val="24"/>
          <w:szCs w:val="24"/>
        </w:rPr>
        <w:t xml:space="preserve">, Abbott, </w:t>
      </w:r>
      <w:proofErr w:type="spellStart"/>
      <w:r w:rsidR="00521859" w:rsidRPr="00053AF3">
        <w:rPr>
          <w:rFonts w:asciiTheme="majorBidi" w:hAnsiTheme="majorBidi" w:cstheme="majorBidi"/>
          <w:sz w:val="24"/>
          <w:szCs w:val="24"/>
        </w:rPr>
        <w:t>Scapolo</w:t>
      </w:r>
      <w:proofErr w:type="spellEnd"/>
      <w:r w:rsidR="00521859" w:rsidRPr="00053AF3">
        <w:rPr>
          <w:rFonts w:asciiTheme="majorBidi" w:hAnsiTheme="majorBidi" w:cstheme="majorBidi"/>
          <w:sz w:val="24"/>
          <w:szCs w:val="24"/>
        </w:rPr>
        <w:t xml:space="preserve">, &amp; </w:t>
      </w:r>
      <w:proofErr w:type="spellStart"/>
      <w:r w:rsidR="00521859" w:rsidRPr="00053AF3">
        <w:rPr>
          <w:rFonts w:asciiTheme="majorBidi" w:hAnsiTheme="majorBidi" w:cstheme="majorBidi"/>
          <w:sz w:val="24"/>
          <w:szCs w:val="24"/>
        </w:rPr>
        <w:t>Zappacosta</w:t>
      </w:r>
      <w:proofErr w:type="spellEnd"/>
      <w:r w:rsidRPr="00053AF3">
        <w:rPr>
          <w:rFonts w:asciiTheme="majorBidi" w:hAnsiTheme="majorBidi" w:cstheme="majorBidi"/>
          <w:sz w:val="24"/>
          <w:szCs w:val="24"/>
        </w:rPr>
        <w:t xml:space="preserve">, 2003). Dreyer and </w:t>
      </w:r>
      <w:proofErr w:type="spellStart"/>
      <w:r w:rsidRPr="00053AF3">
        <w:rPr>
          <w:rFonts w:asciiTheme="majorBidi" w:hAnsiTheme="majorBidi" w:cstheme="majorBidi"/>
          <w:sz w:val="24"/>
          <w:szCs w:val="24"/>
        </w:rPr>
        <w:t>Stang</w:t>
      </w:r>
      <w:proofErr w:type="spellEnd"/>
      <w:r w:rsidRPr="00053AF3">
        <w:rPr>
          <w:rFonts w:asciiTheme="majorBidi" w:hAnsiTheme="majorBidi" w:cstheme="majorBidi"/>
          <w:sz w:val="24"/>
          <w:szCs w:val="24"/>
        </w:rPr>
        <w:t xml:space="preserve"> (2013) showed that </w:t>
      </w:r>
      <w:r w:rsidR="00B44078" w:rsidRPr="00053AF3">
        <w:rPr>
          <w:rFonts w:asciiTheme="majorBidi" w:hAnsiTheme="majorBidi" w:cstheme="majorBidi"/>
          <w:sz w:val="24"/>
          <w:szCs w:val="24"/>
        </w:rPr>
        <w:t xml:space="preserve">various </w:t>
      </w:r>
      <w:r w:rsidRPr="00053AF3">
        <w:rPr>
          <w:rFonts w:asciiTheme="majorBidi" w:hAnsiTheme="majorBidi" w:cstheme="majorBidi"/>
          <w:sz w:val="24"/>
          <w:szCs w:val="24"/>
        </w:rPr>
        <w:t>foresight methodologies, tools, and techniques—both quantitative and qualitative—have been used, individually or in combination, to enhance the capacity of systematic and rigorous foresight. Foresight commonly uses practices such as horizon scanning</w:t>
      </w:r>
      <w:r w:rsidR="00521859" w:rsidRPr="00053AF3">
        <w:rPr>
          <w:rFonts w:asciiTheme="majorBidi" w:hAnsiTheme="majorBidi" w:cstheme="majorBidi"/>
          <w:sz w:val="24"/>
          <w:szCs w:val="24"/>
        </w:rPr>
        <w:t xml:space="preserve"> and</w:t>
      </w:r>
      <w:r w:rsidRPr="00053AF3">
        <w:rPr>
          <w:rFonts w:asciiTheme="majorBidi" w:hAnsiTheme="majorBidi" w:cstheme="majorBidi"/>
          <w:sz w:val="24"/>
          <w:szCs w:val="24"/>
        </w:rPr>
        <w:t xml:space="preserve"> trend analysis. </w:t>
      </w:r>
    </w:p>
    <w:p w14:paraId="1B7FCC46" w14:textId="462BD80B" w:rsidR="00F51FD1" w:rsidRPr="00053AF3" w:rsidRDefault="00474BAA" w:rsidP="00232454">
      <w:pPr>
        <w:spacing w:after="120" w:line="360" w:lineRule="auto"/>
        <w:jc w:val="both"/>
        <w:rPr>
          <w:rFonts w:asciiTheme="majorBidi" w:hAnsiTheme="majorBidi" w:cstheme="majorBidi"/>
          <w:b/>
          <w:bCs/>
          <w:sz w:val="24"/>
          <w:szCs w:val="24"/>
        </w:rPr>
      </w:pPr>
      <w:r w:rsidRPr="00053AF3">
        <w:rPr>
          <w:rFonts w:asciiTheme="majorBidi" w:hAnsiTheme="majorBidi" w:cstheme="majorBidi"/>
          <w:b/>
          <w:bCs/>
          <w:sz w:val="24"/>
          <w:szCs w:val="24"/>
        </w:rPr>
        <w:t>1.1</w:t>
      </w:r>
      <w:r w:rsidRPr="00053AF3">
        <w:rPr>
          <w:rFonts w:asciiTheme="majorBidi" w:hAnsiTheme="majorBidi" w:cstheme="majorBidi"/>
          <w:b/>
          <w:bCs/>
          <w:sz w:val="24"/>
          <w:szCs w:val="24"/>
        </w:rPr>
        <w:tab/>
      </w:r>
      <w:r w:rsidR="00FE3F13" w:rsidRPr="00053AF3">
        <w:rPr>
          <w:rFonts w:asciiTheme="majorBidi" w:hAnsiTheme="majorBidi" w:cstheme="majorBidi"/>
          <w:b/>
          <w:bCs/>
          <w:sz w:val="24"/>
          <w:szCs w:val="24"/>
        </w:rPr>
        <w:t xml:space="preserve">Importance </w:t>
      </w:r>
      <w:r w:rsidR="00BA232B" w:rsidRPr="00053AF3">
        <w:rPr>
          <w:rFonts w:asciiTheme="majorBidi" w:eastAsia="Times New Roman" w:hAnsiTheme="majorBidi" w:cstheme="majorBidi"/>
          <w:b/>
          <w:bCs/>
          <w:sz w:val="24"/>
          <w:szCs w:val="24"/>
        </w:rPr>
        <w:t xml:space="preserve">of the </w:t>
      </w:r>
      <w:r w:rsidR="00521859" w:rsidRPr="00053AF3">
        <w:rPr>
          <w:rFonts w:asciiTheme="majorBidi" w:hAnsiTheme="majorBidi" w:cstheme="majorBidi"/>
          <w:b/>
          <w:bCs/>
          <w:sz w:val="24"/>
          <w:szCs w:val="24"/>
        </w:rPr>
        <w:t>S</w:t>
      </w:r>
      <w:r w:rsidR="00CA2FE3" w:rsidRPr="00053AF3">
        <w:rPr>
          <w:rFonts w:asciiTheme="majorBidi" w:hAnsiTheme="majorBidi" w:cstheme="majorBidi"/>
          <w:b/>
          <w:bCs/>
          <w:sz w:val="24"/>
          <w:szCs w:val="24"/>
        </w:rPr>
        <w:t>tudy</w:t>
      </w:r>
    </w:p>
    <w:p w14:paraId="7275A27E" w14:textId="0CF57614" w:rsidR="00BA232B" w:rsidRPr="00053AF3" w:rsidRDefault="00720D05" w:rsidP="00880894">
      <w:pPr>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T</w:t>
      </w:r>
      <w:r w:rsidR="00BA232B" w:rsidRPr="00053AF3">
        <w:rPr>
          <w:rFonts w:asciiTheme="majorBidi" w:hAnsiTheme="majorBidi" w:cstheme="majorBidi"/>
          <w:sz w:val="24"/>
          <w:szCs w:val="24"/>
        </w:rPr>
        <w:t xml:space="preserve">his study </w:t>
      </w:r>
      <w:r w:rsidR="00B44078" w:rsidRPr="00053AF3">
        <w:rPr>
          <w:rFonts w:asciiTheme="majorBidi" w:hAnsiTheme="majorBidi" w:cstheme="majorBidi"/>
          <w:sz w:val="24"/>
          <w:szCs w:val="24"/>
        </w:rPr>
        <w:t xml:space="preserve">evaluates </w:t>
      </w:r>
      <w:r w:rsidR="00C74ADA" w:rsidRPr="00053AF3">
        <w:rPr>
          <w:rFonts w:asciiTheme="majorBidi" w:hAnsiTheme="majorBidi" w:cstheme="majorBidi"/>
          <w:sz w:val="24"/>
          <w:szCs w:val="24"/>
        </w:rPr>
        <w:t>government foresight practices</w:t>
      </w:r>
      <w:r w:rsidRPr="00053AF3">
        <w:rPr>
          <w:rFonts w:asciiTheme="majorBidi" w:hAnsiTheme="majorBidi" w:cstheme="majorBidi"/>
          <w:sz w:val="24"/>
          <w:szCs w:val="24"/>
        </w:rPr>
        <w:t xml:space="preserve"> </w:t>
      </w:r>
      <w:r w:rsidR="00BA232B" w:rsidRPr="00053AF3">
        <w:rPr>
          <w:rFonts w:asciiTheme="majorBidi" w:hAnsiTheme="majorBidi" w:cstheme="majorBidi"/>
          <w:sz w:val="24"/>
          <w:szCs w:val="24"/>
        </w:rPr>
        <w:t xml:space="preserve">in the UAE </w:t>
      </w:r>
      <w:r w:rsidR="00C74ADA" w:rsidRPr="00053AF3">
        <w:rPr>
          <w:rFonts w:asciiTheme="majorBidi" w:hAnsiTheme="majorBidi" w:cstheme="majorBidi"/>
          <w:sz w:val="24"/>
          <w:szCs w:val="24"/>
        </w:rPr>
        <w:t>and develop</w:t>
      </w:r>
      <w:r w:rsidR="00B44078" w:rsidRPr="00053AF3">
        <w:rPr>
          <w:rFonts w:asciiTheme="majorBidi" w:hAnsiTheme="majorBidi" w:cstheme="majorBidi"/>
          <w:sz w:val="24"/>
          <w:szCs w:val="24"/>
        </w:rPr>
        <w:t>s</w:t>
      </w:r>
      <w:r w:rsidR="00BA232B" w:rsidRPr="00053AF3">
        <w:rPr>
          <w:rFonts w:asciiTheme="majorBidi" w:hAnsiTheme="majorBidi" w:cstheme="majorBidi"/>
          <w:sz w:val="24"/>
          <w:szCs w:val="24"/>
        </w:rPr>
        <w:t xml:space="preserve"> </w:t>
      </w:r>
      <w:r w:rsidR="00C74ADA" w:rsidRPr="00053AF3">
        <w:rPr>
          <w:rFonts w:asciiTheme="majorBidi" w:hAnsiTheme="majorBidi" w:cstheme="majorBidi"/>
          <w:sz w:val="24"/>
          <w:szCs w:val="24"/>
        </w:rPr>
        <w:t>appropriate</w:t>
      </w:r>
      <w:r w:rsidR="00BA232B" w:rsidRPr="00053AF3">
        <w:rPr>
          <w:rFonts w:asciiTheme="majorBidi" w:hAnsiTheme="majorBidi" w:cstheme="majorBidi"/>
          <w:sz w:val="24"/>
          <w:szCs w:val="24"/>
        </w:rPr>
        <w:t xml:space="preserve"> </w:t>
      </w:r>
      <w:r w:rsidR="00521859" w:rsidRPr="00053AF3">
        <w:rPr>
          <w:rFonts w:asciiTheme="majorBidi" w:hAnsiTheme="majorBidi" w:cstheme="majorBidi"/>
          <w:sz w:val="24"/>
          <w:szCs w:val="24"/>
        </w:rPr>
        <w:t>f</w:t>
      </w:r>
      <w:r w:rsidR="00BA232B" w:rsidRPr="00053AF3">
        <w:rPr>
          <w:rFonts w:asciiTheme="majorBidi" w:hAnsiTheme="majorBidi" w:cstheme="majorBidi"/>
          <w:sz w:val="24"/>
          <w:szCs w:val="24"/>
        </w:rPr>
        <w:t xml:space="preserve">rameworks </w:t>
      </w:r>
      <w:r w:rsidR="00C74ADA" w:rsidRPr="00053AF3">
        <w:rPr>
          <w:rFonts w:asciiTheme="majorBidi" w:hAnsiTheme="majorBidi" w:cstheme="majorBidi"/>
          <w:sz w:val="24"/>
          <w:szCs w:val="24"/>
        </w:rPr>
        <w:t>for</w:t>
      </w:r>
      <w:r w:rsidR="00BA232B" w:rsidRPr="00053AF3">
        <w:rPr>
          <w:rFonts w:asciiTheme="majorBidi" w:hAnsiTheme="majorBidi" w:cstheme="majorBidi"/>
          <w:sz w:val="24"/>
          <w:szCs w:val="24"/>
        </w:rPr>
        <w:t xml:space="preserve"> the </w:t>
      </w:r>
      <w:r w:rsidR="00521859" w:rsidRPr="00053AF3">
        <w:rPr>
          <w:rFonts w:asciiTheme="majorBidi" w:hAnsiTheme="majorBidi" w:cstheme="majorBidi"/>
          <w:sz w:val="24"/>
          <w:szCs w:val="24"/>
        </w:rPr>
        <w:t>Abu Dhabi Police (</w:t>
      </w:r>
      <w:r w:rsidR="00BA232B" w:rsidRPr="00053AF3">
        <w:rPr>
          <w:rFonts w:asciiTheme="majorBidi" w:hAnsiTheme="majorBidi" w:cstheme="majorBidi"/>
          <w:sz w:val="24"/>
          <w:szCs w:val="24"/>
        </w:rPr>
        <w:t>ADP</w:t>
      </w:r>
      <w:r w:rsidR="00521859" w:rsidRPr="00053AF3">
        <w:rPr>
          <w:rFonts w:asciiTheme="majorBidi" w:hAnsiTheme="majorBidi" w:cstheme="majorBidi"/>
          <w:sz w:val="24"/>
          <w:szCs w:val="24"/>
        </w:rPr>
        <w:t>)</w:t>
      </w:r>
      <w:r w:rsidR="00BA232B" w:rsidRPr="00053AF3">
        <w:rPr>
          <w:rFonts w:asciiTheme="majorBidi" w:hAnsiTheme="majorBidi" w:cstheme="majorBidi"/>
          <w:sz w:val="24"/>
          <w:szCs w:val="24"/>
        </w:rPr>
        <w:t xml:space="preserve"> </w:t>
      </w:r>
      <w:r w:rsidR="00B44078" w:rsidRPr="00053AF3">
        <w:rPr>
          <w:rFonts w:asciiTheme="majorBidi" w:hAnsiTheme="majorBidi" w:cstheme="majorBidi"/>
          <w:sz w:val="24"/>
          <w:szCs w:val="24"/>
        </w:rPr>
        <w:t xml:space="preserve">to </w:t>
      </w:r>
      <w:r w:rsidR="00BA232B" w:rsidRPr="00053AF3">
        <w:rPr>
          <w:rFonts w:asciiTheme="majorBidi" w:hAnsiTheme="majorBidi" w:cstheme="majorBidi"/>
          <w:sz w:val="24"/>
          <w:szCs w:val="24"/>
        </w:rPr>
        <w:t xml:space="preserve">enhance </w:t>
      </w:r>
      <w:r w:rsidR="00521859" w:rsidRPr="00053AF3">
        <w:rPr>
          <w:rFonts w:asciiTheme="majorBidi" w:hAnsiTheme="majorBidi" w:cstheme="majorBidi"/>
          <w:sz w:val="24"/>
          <w:szCs w:val="24"/>
        </w:rPr>
        <w:t xml:space="preserve">and increase </w:t>
      </w:r>
      <w:r w:rsidR="00C74ADA" w:rsidRPr="00053AF3">
        <w:rPr>
          <w:rFonts w:asciiTheme="majorBidi" w:hAnsiTheme="majorBidi" w:cstheme="majorBidi"/>
          <w:sz w:val="24"/>
          <w:szCs w:val="24"/>
        </w:rPr>
        <w:t xml:space="preserve">their </w:t>
      </w:r>
      <w:r w:rsidR="00521859" w:rsidRPr="00053AF3">
        <w:rPr>
          <w:rFonts w:asciiTheme="majorBidi" w:hAnsiTheme="majorBidi" w:cstheme="majorBidi"/>
          <w:sz w:val="24"/>
          <w:szCs w:val="24"/>
        </w:rPr>
        <w:t>f</w:t>
      </w:r>
      <w:r w:rsidR="00BA232B" w:rsidRPr="00053AF3">
        <w:rPr>
          <w:rFonts w:asciiTheme="majorBidi" w:hAnsiTheme="majorBidi" w:cstheme="majorBidi"/>
          <w:sz w:val="24"/>
          <w:szCs w:val="24"/>
        </w:rPr>
        <w:t xml:space="preserve">oresight </w:t>
      </w:r>
      <w:r w:rsidR="00521859" w:rsidRPr="00053AF3">
        <w:rPr>
          <w:rFonts w:asciiTheme="majorBidi" w:hAnsiTheme="majorBidi" w:cstheme="majorBidi"/>
          <w:sz w:val="24"/>
          <w:szCs w:val="24"/>
        </w:rPr>
        <w:t>m</w:t>
      </w:r>
      <w:r w:rsidR="00BA232B" w:rsidRPr="00053AF3">
        <w:rPr>
          <w:rFonts w:asciiTheme="majorBidi" w:hAnsiTheme="majorBidi" w:cstheme="majorBidi"/>
          <w:sz w:val="24"/>
          <w:szCs w:val="24"/>
        </w:rPr>
        <w:t>aturity</w:t>
      </w:r>
      <w:r w:rsidR="00C74ADA" w:rsidRPr="00053AF3">
        <w:rPr>
          <w:rFonts w:asciiTheme="majorBidi" w:hAnsiTheme="majorBidi" w:cstheme="majorBidi"/>
          <w:sz w:val="24"/>
          <w:szCs w:val="24"/>
        </w:rPr>
        <w:t xml:space="preserve"> and practices</w:t>
      </w:r>
      <w:r w:rsidR="00BA232B" w:rsidRPr="00053AF3">
        <w:rPr>
          <w:rFonts w:asciiTheme="majorBidi" w:hAnsiTheme="majorBidi" w:cstheme="majorBidi"/>
          <w:sz w:val="24"/>
          <w:szCs w:val="24"/>
        </w:rPr>
        <w:t xml:space="preserve">. </w:t>
      </w:r>
      <w:r w:rsidR="007C5C4E" w:rsidRPr="00053AF3">
        <w:rPr>
          <w:rFonts w:asciiTheme="majorBidi" w:hAnsiTheme="majorBidi" w:cstheme="majorBidi"/>
          <w:sz w:val="24"/>
          <w:szCs w:val="24"/>
        </w:rPr>
        <w:t xml:space="preserve">It is </w:t>
      </w:r>
      <w:r w:rsidR="00BA232B" w:rsidRPr="00053AF3">
        <w:rPr>
          <w:rFonts w:asciiTheme="majorBidi" w:hAnsiTheme="majorBidi" w:cstheme="majorBidi"/>
          <w:sz w:val="24"/>
          <w:szCs w:val="24"/>
        </w:rPr>
        <w:t xml:space="preserve">one of few </w:t>
      </w:r>
      <w:r w:rsidR="007C5C4E" w:rsidRPr="00053AF3">
        <w:rPr>
          <w:rFonts w:asciiTheme="majorBidi" w:hAnsiTheme="majorBidi" w:cstheme="majorBidi"/>
          <w:sz w:val="24"/>
          <w:szCs w:val="24"/>
        </w:rPr>
        <w:t xml:space="preserve">studies </w:t>
      </w:r>
      <w:r w:rsidR="00BA232B" w:rsidRPr="00053AF3">
        <w:rPr>
          <w:rFonts w:asciiTheme="majorBidi" w:hAnsiTheme="majorBidi" w:cstheme="majorBidi"/>
          <w:sz w:val="24"/>
          <w:szCs w:val="24"/>
        </w:rPr>
        <w:t xml:space="preserve">to evaluate foresight practices and determinants in the Arab </w:t>
      </w:r>
      <w:r w:rsidR="00F657CC" w:rsidRPr="00053AF3">
        <w:rPr>
          <w:rFonts w:asciiTheme="majorBidi" w:hAnsiTheme="majorBidi" w:cstheme="majorBidi"/>
          <w:sz w:val="24"/>
          <w:szCs w:val="24"/>
        </w:rPr>
        <w:t>r</w:t>
      </w:r>
      <w:r w:rsidR="00942AEA" w:rsidRPr="00053AF3">
        <w:rPr>
          <w:rFonts w:asciiTheme="majorBidi" w:hAnsiTheme="majorBidi" w:cstheme="majorBidi"/>
          <w:sz w:val="24"/>
          <w:szCs w:val="24"/>
        </w:rPr>
        <w:t xml:space="preserve">egion and </w:t>
      </w:r>
      <w:r w:rsidR="00BA232B" w:rsidRPr="00053AF3">
        <w:rPr>
          <w:rFonts w:asciiTheme="majorBidi" w:hAnsiTheme="majorBidi" w:cstheme="majorBidi"/>
          <w:sz w:val="24"/>
          <w:szCs w:val="24"/>
        </w:rPr>
        <w:t xml:space="preserve">the first to evaluate the applicability of this </w:t>
      </w:r>
      <w:r w:rsidR="00880894" w:rsidRPr="00053AF3">
        <w:rPr>
          <w:rFonts w:asciiTheme="majorBidi" w:hAnsiTheme="majorBidi" w:cstheme="majorBidi"/>
          <w:sz w:val="24"/>
          <w:szCs w:val="24"/>
        </w:rPr>
        <w:t>model in</w:t>
      </w:r>
      <w:r w:rsidR="00BA232B" w:rsidRPr="00053AF3">
        <w:rPr>
          <w:rFonts w:asciiTheme="majorBidi" w:hAnsiTheme="majorBidi" w:cstheme="majorBidi"/>
          <w:sz w:val="24"/>
          <w:szCs w:val="24"/>
        </w:rPr>
        <w:t xml:space="preserve"> a government entity. </w:t>
      </w:r>
    </w:p>
    <w:p w14:paraId="5E90217B" w14:textId="196F48C0" w:rsidR="00412B61" w:rsidRPr="00053AF3" w:rsidRDefault="00942AEA" w:rsidP="000B196D">
      <w:pPr>
        <w:pStyle w:val="ListParagraph"/>
        <w:numPr>
          <w:ilvl w:val="1"/>
          <w:numId w:val="17"/>
        </w:numPr>
        <w:spacing w:after="120" w:line="360" w:lineRule="auto"/>
        <w:ind w:left="720" w:hanging="720"/>
        <w:jc w:val="both"/>
        <w:rPr>
          <w:rFonts w:asciiTheme="majorBidi" w:hAnsiTheme="majorBidi" w:cstheme="majorBidi"/>
          <w:b/>
          <w:bCs/>
          <w:sz w:val="24"/>
          <w:szCs w:val="24"/>
        </w:rPr>
      </w:pPr>
      <w:r w:rsidRPr="00053AF3">
        <w:rPr>
          <w:rFonts w:asciiTheme="majorBidi" w:hAnsiTheme="majorBidi" w:cstheme="majorBidi"/>
          <w:b/>
          <w:bCs/>
          <w:sz w:val="24"/>
          <w:szCs w:val="24"/>
        </w:rPr>
        <w:t>Background</w:t>
      </w:r>
    </w:p>
    <w:p w14:paraId="659FFEB4" w14:textId="3A0C1098" w:rsidR="00412B61" w:rsidRPr="00053AF3" w:rsidRDefault="00942AEA" w:rsidP="00AE401F">
      <w:pPr>
        <w:spacing w:after="120" w:line="360" w:lineRule="auto"/>
        <w:ind w:firstLine="720"/>
        <w:jc w:val="both"/>
        <w:rPr>
          <w:rFonts w:asciiTheme="majorBidi" w:hAnsiTheme="majorBidi" w:cstheme="majorBidi"/>
          <w:b/>
          <w:i/>
          <w:sz w:val="24"/>
          <w:szCs w:val="24"/>
          <w:lang w:bidi="ar-LY"/>
        </w:rPr>
      </w:pPr>
      <w:r w:rsidRPr="00053AF3">
        <w:rPr>
          <w:rFonts w:asciiTheme="majorBidi" w:hAnsiTheme="majorBidi" w:cstheme="majorBidi"/>
          <w:sz w:val="24"/>
          <w:szCs w:val="24"/>
          <w:lang w:bidi="ar-LY"/>
        </w:rPr>
        <w:t xml:space="preserve">Current usage of foresight techniques </w:t>
      </w:r>
      <w:r w:rsidR="00AC03BA" w:rsidRPr="00053AF3">
        <w:rPr>
          <w:rFonts w:asciiTheme="majorBidi" w:hAnsiTheme="majorBidi" w:cstheme="majorBidi"/>
          <w:sz w:val="24"/>
          <w:szCs w:val="24"/>
          <w:lang w:bidi="ar-LY"/>
        </w:rPr>
        <w:t>is limited (</w:t>
      </w:r>
      <w:proofErr w:type="spellStart"/>
      <w:r w:rsidR="00AC03BA" w:rsidRPr="00053AF3">
        <w:rPr>
          <w:rFonts w:asciiTheme="majorBidi" w:hAnsiTheme="majorBidi" w:cstheme="majorBidi"/>
          <w:sz w:val="24"/>
          <w:szCs w:val="24"/>
          <w:lang w:bidi="ar-LY"/>
        </w:rPr>
        <w:t>Jissink</w:t>
      </w:r>
      <w:proofErr w:type="spellEnd"/>
      <w:r w:rsidR="000534DE" w:rsidRPr="00053AF3">
        <w:rPr>
          <w:rFonts w:asciiTheme="majorBidi" w:hAnsiTheme="majorBidi" w:cstheme="majorBidi"/>
          <w:sz w:val="24"/>
          <w:szCs w:val="24"/>
          <w:lang w:bidi="ar-LY"/>
        </w:rPr>
        <w:t>,</w:t>
      </w:r>
      <w:r w:rsidR="000534DE" w:rsidRPr="00053AF3">
        <w:rPr>
          <w:rFonts w:asciiTheme="majorBidi" w:hAnsiTheme="majorBidi" w:cstheme="majorBidi"/>
          <w:sz w:val="24"/>
          <w:szCs w:val="24"/>
        </w:rPr>
        <w:t xml:space="preserve"> </w:t>
      </w:r>
      <w:proofErr w:type="spellStart"/>
      <w:r w:rsidR="000534DE" w:rsidRPr="00053AF3">
        <w:rPr>
          <w:rFonts w:asciiTheme="majorBidi" w:hAnsiTheme="majorBidi" w:cstheme="majorBidi"/>
          <w:sz w:val="24"/>
          <w:szCs w:val="24"/>
        </w:rPr>
        <w:t>Huizingh</w:t>
      </w:r>
      <w:proofErr w:type="spellEnd"/>
      <w:r w:rsidR="000534DE" w:rsidRPr="00053AF3">
        <w:rPr>
          <w:rFonts w:asciiTheme="majorBidi" w:hAnsiTheme="majorBidi" w:cstheme="majorBidi"/>
          <w:sz w:val="24"/>
          <w:szCs w:val="24"/>
        </w:rPr>
        <w:t xml:space="preserve">, &amp; </w:t>
      </w:r>
      <w:proofErr w:type="spellStart"/>
      <w:r w:rsidR="000534DE" w:rsidRPr="00053AF3">
        <w:rPr>
          <w:rFonts w:asciiTheme="majorBidi" w:hAnsiTheme="majorBidi" w:cstheme="majorBidi"/>
          <w:sz w:val="24"/>
          <w:szCs w:val="24"/>
        </w:rPr>
        <w:t>Rohrbeck</w:t>
      </w:r>
      <w:proofErr w:type="spellEnd"/>
      <w:r w:rsidR="00AC03BA" w:rsidRPr="00053AF3">
        <w:rPr>
          <w:rFonts w:asciiTheme="majorBidi" w:hAnsiTheme="majorBidi" w:cstheme="majorBidi"/>
          <w:sz w:val="24"/>
          <w:szCs w:val="24"/>
          <w:lang w:bidi="ar-LY"/>
        </w:rPr>
        <w:t>, 2014)</w:t>
      </w:r>
      <w:r w:rsidR="007C5C4E" w:rsidRPr="00053AF3">
        <w:rPr>
          <w:rFonts w:asciiTheme="majorBidi" w:hAnsiTheme="majorBidi" w:cstheme="majorBidi"/>
          <w:sz w:val="24"/>
          <w:szCs w:val="24"/>
          <w:lang w:bidi="ar-LY"/>
        </w:rPr>
        <w:t xml:space="preserve">, and </w:t>
      </w:r>
      <w:r w:rsidR="00AC03BA" w:rsidRPr="00053AF3">
        <w:rPr>
          <w:rFonts w:asciiTheme="majorBidi" w:hAnsiTheme="majorBidi" w:cstheme="majorBidi"/>
          <w:sz w:val="24"/>
          <w:szCs w:val="24"/>
          <w:lang w:bidi="ar-LY"/>
        </w:rPr>
        <w:t>existing literature is fragmented and not appropriately integrated (</w:t>
      </w:r>
      <w:proofErr w:type="spellStart"/>
      <w:r w:rsidR="00AC03BA" w:rsidRPr="00053AF3">
        <w:rPr>
          <w:rFonts w:asciiTheme="majorBidi" w:hAnsiTheme="majorBidi" w:cstheme="majorBidi"/>
          <w:sz w:val="24"/>
          <w:szCs w:val="24"/>
          <w:lang w:bidi="ar-LY"/>
        </w:rPr>
        <w:t>Iden</w:t>
      </w:r>
      <w:proofErr w:type="spellEnd"/>
      <w:r w:rsidR="000534DE" w:rsidRPr="00053AF3">
        <w:rPr>
          <w:rFonts w:asciiTheme="majorBidi" w:hAnsiTheme="majorBidi" w:cstheme="majorBidi"/>
          <w:sz w:val="24"/>
          <w:szCs w:val="24"/>
          <w:lang w:bidi="ar-LY"/>
        </w:rPr>
        <w:t xml:space="preserve">, </w:t>
      </w:r>
      <w:proofErr w:type="spellStart"/>
      <w:r w:rsidR="000534DE" w:rsidRPr="00053AF3">
        <w:rPr>
          <w:rFonts w:asciiTheme="majorBidi" w:hAnsiTheme="majorBidi" w:cstheme="majorBidi"/>
          <w:sz w:val="24"/>
          <w:szCs w:val="24"/>
        </w:rPr>
        <w:t>Methlie</w:t>
      </w:r>
      <w:proofErr w:type="spellEnd"/>
      <w:r w:rsidR="000534DE" w:rsidRPr="00053AF3">
        <w:rPr>
          <w:rFonts w:asciiTheme="majorBidi" w:hAnsiTheme="majorBidi" w:cstheme="majorBidi"/>
          <w:sz w:val="24"/>
          <w:szCs w:val="24"/>
        </w:rPr>
        <w:t>, &amp; Christensen</w:t>
      </w:r>
      <w:r w:rsidR="00AC03BA" w:rsidRPr="00053AF3">
        <w:rPr>
          <w:rFonts w:asciiTheme="majorBidi" w:hAnsiTheme="majorBidi" w:cstheme="majorBidi"/>
          <w:sz w:val="24"/>
          <w:szCs w:val="24"/>
          <w:lang w:bidi="ar-LY"/>
        </w:rPr>
        <w:t>, 2017)</w:t>
      </w:r>
      <w:r w:rsidR="007C5C4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w:t>
      </w:r>
      <w:proofErr w:type="gramStart"/>
      <w:r w:rsidR="007C5C4E" w:rsidRPr="00053AF3">
        <w:rPr>
          <w:rFonts w:asciiTheme="majorBidi" w:hAnsiTheme="majorBidi" w:cstheme="majorBidi"/>
          <w:sz w:val="24"/>
          <w:szCs w:val="24"/>
          <w:lang w:bidi="ar-LY"/>
        </w:rPr>
        <w:t>w</w:t>
      </w:r>
      <w:r w:rsidR="00AA75C3" w:rsidRPr="00053AF3">
        <w:rPr>
          <w:rFonts w:asciiTheme="majorBidi" w:hAnsiTheme="majorBidi" w:cstheme="majorBidi"/>
          <w:sz w:val="24"/>
          <w:szCs w:val="24"/>
          <w:lang w:bidi="ar-LY"/>
        </w:rPr>
        <w:t>ith the exception of</w:t>
      </w:r>
      <w:proofErr w:type="gramEnd"/>
      <w:r w:rsidR="00AA75C3" w:rsidRPr="00053AF3">
        <w:rPr>
          <w:rFonts w:asciiTheme="majorBidi" w:hAnsiTheme="majorBidi" w:cstheme="majorBidi"/>
          <w:sz w:val="24"/>
          <w:szCs w:val="24"/>
          <w:lang w:bidi="ar-LY"/>
        </w:rPr>
        <w:t xml:space="preserve"> </w:t>
      </w:r>
      <w:r w:rsidR="00AC03BA" w:rsidRPr="00053AF3">
        <w:rPr>
          <w:rFonts w:asciiTheme="majorBidi" w:hAnsiTheme="majorBidi" w:cstheme="majorBidi"/>
          <w:sz w:val="24"/>
          <w:szCs w:val="24"/>
          <w:lang w:bidi="ar-LY"/>
        </w:rPr>
        <w:t xml:space="preserve">Grim </w:t>
      </w:r>
      <w:r w:rsidR="000534D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2009</w:t>
      </w:r>
      <w:r w:rsidR="000534DE" w:rsidRPr="00053AF3">
        <w:rPr>
          <w:rFonts w:asciiTheme="majorBidi" w:hAnsiTheme="majorBidi" w:cstheme="majorBidi"/>
          <w:sz w:val="24"/>
          <w:szCs w:val="24"/>
          <w:lang w:bidi="ar-LY"/>
        </w:rPr>
        <w:t>)</w:t>
      </w:r>
      <w:r w:rsidR="007C5C4E" w:rsidRPr="00053AF3">
        <w:rPr>
          <w:rFonts w:asciiTheme="majorBidi" w:hAnsiTheme="majorBidi" w:cstheme="majorBidi"/>
          <w:sz w:val="24"/>
          <w:szCs w:val="24"/>
          <w:lang w:bidi="ar-LY"/>
        </w:rPr>
        <w:t>.</w:t>
      </w:r>
      <w:r w:rsidR="00AA75C3" w:rsidRPr="00053AF3">
        <w:rPr>
          <w:rFonts w:asciiTheme="majorBidi" w:hAnsiTheme="majorBidi" w:cstheme="majorBidi"/>
          <w:sz w:val="24"/>
          <w:szCs w:val="24"/>
          <w:lang w:bidi="ar-LY"/>
        </w:rPr>
        <w:t xml:space="preserve"> </w:t>
      </w:r>
      <w:r w:rsidR="007C5C4E" w:rsidRPr="00053AF3">
        <w:rPr>
          <w:rFonts w:asciiTheme="majorBidi" w:hAnsiTheme="majorBidi" w:cstheme="majorBidi"/>
          <w:sz w:val="24"/>
          <w:szCs w:val="24"/>
          <w:lang w:bidi="ar-LY"/>
        </w:rPr>
        <w:t>T</w:t>
      </w:r>
      <w:r w:rsidR="00863234" w:rsidRPr="00053AF3">
        <w:rPr>
          <w:rFonts w:asciiTheme="majorBidi" w:hAnsiTheme="majorBidi" w:cstheme="majorBidi"/>
          <w:sz w:val="24"/>
          <w:szCs w:val="24"/>
          <w:lang w:bidi="ar-LY"/>
        </w:rPr>
        <w:t>he</w:t>
      </w:r>
      <w:r w:rsidR="00AC03BA" w:rsidRPr="00053AF3">
        <w:rPr>
          <w:rFonts w:asciiTheme="majorBidi" w:hAnsiTheme="majorBidi" w:cstheme="majorBidi"/>
          <w:sz w:val="24"/>
          <w:szCs w:val="24"/>
          <w:lang w:bidi="ar-LY"/>
        </w:rPr>
        <w:t xml:space="preserve"> </w:t>
      </w:r>
      <w:r w:rsidR="00CB1625" w:rsidRPr="00053AF3">
        <w:rPr>
          <w:rFonts w:asciiTheme="majorBidi" w:hAnsiTheme="majorBidi" w:cstheme="majorBidi"/>
          <w:sz w:val="24"/>
          <w:szCs w:val="24"/>
          <w:lang w:bidi="ar-LY"/>
        </w:rPr>
        <w:t xml:space="preserve">FFM </w:t>
      </w:r>
      <w:r w:rsidR="000534DE" w:rsidRPr="00053AF3">
        <w:rPr>
          <w:rFonts w:asciiTheme="majorBidi" w:hAnsiTheme="majorBidi" w:cstheme="majorBidi"/>
          <w:bCs/>
          <w:sz w:val="24"/>
          <w:szCs w:val="24"/>
          <w:lang w:bidi="ar-LY"/>
        </w:rPr>
        <w:t>model</w:t>
      </w:r>
      <w:r w:rsidR="000534DE" w:rsidRPr="00053AF3">
        <w:rPr>
          <w:rFonts w:asciiTheme="majorBidi" w:hAnsiTheme="majorBidi" w:cstheme="majorBidi"/>
          <w:sz w:val="24"/>
          <w:szCs w:val="24"/>
          <w:lang w:bidi="ar-LY"/>
        </w:rPr>
        <w:t xml:space="preserve"> </w:t>
      </w:r>
      <w:r w:rsidR="004F57F8" w:rsidRPr="00053AF3">
        <w:rPr>
          <w:rFonts w:asciiTheme="majorBidi" w:hAnsiTheme="majorBidi" w:cstheme="majorBidi"/>
          <w:sz w:val="24"/>
          <w:szCs w:val="24"/>
          <w:lang w:bidi="ar-LY"/>
        </w:rPr>
        <w:t xml:space="preserve">(questionnaire) </w:t>
      </w:r>
      <w:r w:rsidR="00863234" w:rsidRPr="00053AF3">
        <w:rPr>
          <w:rFonts w:asciiTheme="majorBidi" w:hAnsiTheme="majorBidi" w:cstheme="majorBidi"/>
          <w:sz w:val="24"/>
          <w:szCs w:val="24"/>
          <w:lang w:bidi="ar-LY"/>
        </w:rPr>
        <w:t>was</w:t>
      </w:r>
      <w:r w:rsidR="00AC03BA" w:rsidRPr="00053AF3">
        <w:rPr>
          <w:rFonts w:asciiTheme="majorBidi" w:hAnsiTheme="majorBidi" w:cstheme="majorBidi"/>
          <w:sz w:val="24"/>
          <w:szCs w:val="24"/>
          <w:lang w:bidi="ar-LY"/>
        </w:rPr>
        <w:t xml:space="preserve"> </w:t>
      </w:r>
      <w:r w:rsidR="00AC03BA" w:rsidRPr="00053AF3">
        <w:rPr>
          <w:rFonts w:asciiTheme="majorBidi" w:hAnsiTheme="majorBidi" w:cstheme="majorBidi"/>
          <w:sz w:val="24"/>
          <w:szCs w:val="24"/>
          <w:lang w:bidi="ar-LY"/>
        </w:rPr>
        <w:lastRenderedPageBreak/>
        <w:t>designed to evaluate private</w:t>
      </w:r>
      <w:r w:rsidR="000534D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not government</w:t>
      </w:r>
      <w:r w:rsidR="000534DE" w:rsidRPr="00053AF3">
        <w:rPr>
          <w:rFonts w:asciiTheme="majorBidi" w:hAnsiTheme="majorBidi" w:cstheme="majorBidi"/>
          <w:sz w:val="24"/>
          <w:szCs w:val="24"/>
          <w:lang w:bidi="ar-LY"/>
        </w:rPr>
        <w:t xml:space="preserve">al </w:t>
      </w:r>
      <w:r w:rsidR="00AC03BA" w:rsidRPr="00053AF3">
        <w:rPr>
          <w:rFonts w:asciiTheme="majorBidi" w:hAnsiTheme="majorBidi" w:cstheme="majorBidi"/>
          <w:sz w:val="24"/>
          <w:szCs w:val="24"/>
          <w:lang w:bidi="ar-LY"/>
        </w:rPr>
        <w:t>organi</w:t>
      </w:r>
      <w:r w:rsidR="000534DE" w:rsidRPr="00053AF3">
        <w:rPr>
          <w:rFonts w:asciiTheme="majorBidi" w:hAnsiTheme="majorBidi" w:cstheme="majorBidi"/>
          <w:sz w:val="24"/>
          <w:szCs w:val="24"/>
          <w:lang w:bidi="ar-LY"/>
        </w:rPr>
        <w:t>s</w:t>
      </w:r>
      <w:r w:rsidR="00AC03BA" w:rsidRPr="00053AF3">
        <w:rPr>
          <w:rFonts w:asciiTheme="majorBidi" w:hAnsiTheme="majorBidi" w:cstheme="majorBidi"/>
          <w:sz w:val="24"/>
          <w:szCs w:val="24"/>
          <w:lang w:bidi="ar-LY"/>
        </w:rPr>
        <w:t>ations</w:t>
      </w:r>
      <w:r w:rsidR="007C5C4E" w:rsidRPr="00053AF3">
        <w:rPr>
          <w:rFonts w:asciiTheme="majorBidi" w:hAnsiTheme="majorBidi" w:cstheme="majorBidi"/>
          <w:sz w:val="24"/>
          <w:szCs w:val="24"/>
          <w:lang w:bidi="ar-LY"/>
        </w:rPr>
        <w:t xml:space="preserve">, but </w:t>
      </w:r>
      <w:r w:rsidR="000534DE" w:rsidRPr="00AE401F">
        <w:rPr>
          <w:rFonts w:asciiTheme="majorBidi" w:hAnsiTheme="majorBidi" w:cstheme="majorBidi"/>
          <w:sz w:val="24"/>
          <w:szCs w:val="24"/>
          <w:lang w:bidi="ar-LY"/>
        </w:rPr>
        <w:t>it</w:t>
      </w:r>
      <w:r w:rsidR="002662FB" w:rsidRPr="00053AF3">
        <w:rPr>
          <w:rFonts w:asciiTheme="majorBidi" w:hAnsiTheme="majorBidi" w:cstheme="majorBidi"/>
          <w:b/>
          <w:i/>
          <w:sz w:val="24"/>
          <w:szCs w:val="24"/>
          <w:lang w:bidi="ar-LY"/>
        </w:rPr>
        <w:t xml:space="preserve"> </w:t>
      </w:r>
      <w:r w:rsidR="000534DE" w:rsidRPr="00053AF3">
        <w:rPr>
          <w:rFonts w:asciiTheme="majorBidi" w:hAnsiTheme="majorBidi" w:cstheme="majorBidi"/>
          <w:sz w:val="24"/>
          <w:szCs w:val="24"/>
          <w:lang w:bidi="ar-LY"/>
        </w:rPr>
        <w:t xml:space="preserve">has </w:t>
      </w:r>
      <w:r w:rsidR="00AC03BA" w:rsidRPr="00053AF3">
        <w:rPr>
          <w:rFonts w:asciiTheme="majorBidi" w:hAnsiTheme="majorBidi" w:cstheme="majorBidi"/>
          <w:sz w:val="24"/>
          <w:szCs w:val="24"/>
          <w:lang w:bidi="ar-LY"/>
        </w:rPr>
        <w:t xml:space="preserve">not </w:t>
      </w:r>
      <w:r w:rsidR="000534DE" w:rsidRPr="00053AF3">
        <w:rPr>
          <w:rFonts w:asciiTheme="majorBidi" w:hAnsiTheme="majorBidi" w:cstheme="majorBidi"/>
          <w:sz w:val="24"/>
          <w:szCs w:val="24"/>
          <w:lang w:bidi="ar-LY"/>
        </w:rPr>
        <w:t xml:space="preserve">been </w:t>
      </w:r>
      <w:r w:rsidR="00AC03BA" w:rsidRPr="00053AF3">
        <w:rPr>
          <w:rFonts w:asciiTheme="majorBidi" w:hAnsiTheme="majorBidi" w:cstheme="majorBidi"/>
          <w:sz w:val="24"/>
          <w:szCs w:val="24"/>
          <w:lang w:bidi="ar-LY"/>
        </w:rPr>
        <w:t xml:space="preserve">translated into other languages </w:t>
      </w:r>
      <w:r w:rsidR="000534D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except Polish by </w:t>
      </w:r>
      <w:proofErr w:type="spellStart"/>
      <w:r w:rsidR="00AC03BA" w:rsidRPr="00053AF3">
        <w:rPr>
          <w:rFonts w:asciiTheme="majorBidi" w:hAnsiTheme="majorBidi" w:cstheme="majorBidi"/>
          <w:sz w:val="24"/>
          <w:szCs w:val="24"/>
          <w:lang w:bidi="ar-LY"/>
        </w:rPr>
        <w:t>Kononiuk</w:t>
      </w:r>
      <w:proofErr w:type="spellEnd"/>
      <w:r w:rsidR="00AC03BA" w:rsidRPr="00053AF3">
        <w:rPr>
          <w:rFonts w:asciiTheme="majorBidi" w:hAnsiTheme="majorBidi" w:cstheme="majorBidi"/>
          <w:sz w:val="24"/>
          <w:szCs w:val="24"/>
          <w:lang w:bidi="ar-LY"/>
        </w:rPr>
        <w:t xml:space="preserve"> &amp; </w:t>
      </w:r>
      <w:proofErr w:type="spellStart"/>
      <w:r w:rsidR="00AC03BA" w:rsidRPr="00053AF3">
        <w:rPr>
          <w:rFonts w:asciiTheme="majorBidi" w:hAnsiTheme="majorBidi" w:cstheme="majorBidi"/>
          <w:sz w:val="24"/>
          <w:szCs w:val="24"/>
          <w:lang w:bidi="ar-LY"/>
        </w:rPr>
        <w:t>Sacio-Szymańska</w:t>
      </w:r>
      <w:proofErr w:type="spellEnd"/>
      <w:r w:rsidR="000534D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2015)</w:t>
      </w:r>
      <w:r w:rsidR="007C5C4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w:t>
      </w:r>
      <w:r w:rsidR="007C5C4E" w:rsidRPr="00053AF3">
        <w:rPr>
          <w:rFonts w:asciiTheme="majorBidi" w:hAnsiTheme="majorBidi" w:cstheme="majorBidi"/>
          <w:sz w:val="24"/>
          <w:szCs w:val="24"/>
          <w:lang w:bidi="ar-LY"/>
        </w:rPr>
        <w:t xml:space="preserve">thus, it </w:t>
      </w:r>
      <w:r w:rsidR="00AC03BA" w:rsidRPr="00053AF3">
        <w:rPr>
          <w:rFonts w:asciiTheme="majorBidi" w:hAnsiTheme="majorBidi" w:cstheme="majorBidi"/>
          <w:sz w:val="24"/>
          <w:szCs w:val="24"/>
          <w:lang w:bidi="ar-LY"/>
        </w:rPr>
        <w:t>is not suitable</w:t>
      </w:r>
      <w:r w:rsidR="00AC03BA" w:rsidRPr="00053AF3">
        <w:rPr>
          <w:rFonts w:asciiTheme="majorBidi" w:hAnsiTheme="majorBidi" w:cstheme="majorBidi"/>
          <w:b/>
          <w:i/>
          <w:sz w:val="24"/>
          <w:szCs w:val="24"/>
          <w:lang w:bidi="ar-LY"/>
        </w:rPr>
        <w:t xml:space="preserve"> </w:t>
      </w:r>
      <w:r w:rsidR="00AC03BA" w:rsidRPr="00053AF3">
        <w:rPr>
          <w:rFonts w:asciiTheme="majorBidi" w:hAnsiTheme="majorBidi" w:cstheme="majorBidi"/>
          <w:sz w:val="24"/>
          <w:szCs w:val="24"/>
          <w:lang w:bidi="ar-LY"/>
        </w:rPr>
        <w:t>for application in the UAE</w:t>
      </w:r>
      <w:r w:rsidR="000534DE"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where Arabic is the </w:t>
      </w:r>
      <w:r w:rsidR="000534DE" w:rsidRPr="00053AF3">
        <w:rPr>
          <w:rFonts w:asciiTheme="majorBidi" w:hAnsiTheme="majorBidi" w:cstheme="majorBidi"/>
          <w:sz w:val="24"/>
          <w:szCs w:val="24"/>
          <w:lang w:bidi="ar-LY"/>
        </w:rPr>
        <w:t>native language</w:t>
      </w:r>
      <w:r w:rsidR="00863234" w:rsidRPr="00053AF3">
        <w:rPr>
          <w:rFonts w:asciiTheme="majorBidi" w:hAnsiTheme="majorBidi" w:cstheme="majorBidi"/>
          <w:sz w:val="24"/>
          <w:szCs w:val="24"/>
          <w:lang w:bidi="ar-LY"/>
        </w:rPr>
        <w:t xml:space="preserve">, and </w:t>
      </w:r>
      <w:r w:rsidR="00AA75C3" w:rsidRPr="00053AF3">
        <w:rPr>
          <w:rFonts w:asciiTheme="majorBidi" w:hAnsiTheme="majorBidi" w:cstheme="majorBidi"/>
          <w:sz w:val="24"/>
          <w:szCs w:val="24"/>
          <w:lang w:bidi="ar-LY"/>
        </w:rPr>
        <w:t>many</w:t>
      </w:r>
      <w:r w:rsidR="00863234" w:rsidRPr="00053AF3">
        <w:rPr>
          <w:rFonts w:asciiTheme="majorBidi" w:hAnsiTheme="majorBidi" w:cstheme="majorBidi"/>
          <w:sz w:val="24"/>
          <w:szCs w:val="24"/>
          <w:lang w:bidi="ar-LY"/>
        </w:rPr>
        <w:t xml:space="preserve"> government</w:t>
      </w:r>
      <w:r w:rsidR="00AA75C3" w:rsidRPr="00053AF3">
        <w:rPr>
          <w:rFonts w:asciiTheme="majorBidi" w:hAnsiTheme="majorBidi" w:cstheme="majorBidi"/>
          <w:sz w:val="24"/>
          <w:szCs w:val="24"/>
          <w:lang w:bidi="ar-LY"/>
        </w:rPr>
        <w:t xml:space="preserve"> </w:t>
      </w:r>
      <w:r w:rsidR="007C5C4E" w:rsidRPr="00053AF3">
        <w:rPr>
          <w:rFonts w:asciiTheme="majorBidi" w:hAnsiTheme="majorBidi" w:cstheme="majorBidi"/>
          <w:sz w:val="24"/>
          <w:szCs w:val="24"/>
          <w:lang w:bidi="ar-LY"/>
        </w:rPr>
        <w:t xml:space="preserve">leaders do not speak </w:t>
      </w:r>
      <w:r w:rsidR="00AA75C3" w:rsidRPr="00053AF3">
        <w:rPr>
          <w:rFonts w:asciiTheme="majorBidi" w:hAnsiTheme="majorBidi" w:cstheme="majorBidi"/>
          <w:sz w:val="24"/>
          <w:szCs w:val="24"/>
          <w:lang w:bidi="ar-LY"/>
        </w:rPr>
        <w:t>English</w:t>
      </w:r>
      <w:r w:rsidR="00863234"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w:t>
      </w:r>
      <w:proofErr w:type="spellStart"/>
      <w:r w:rsidR="000534DE" w:rsidRPr="00053AF3">
        <w:rPr>
          <w:rFonts w:asciiTheme="majorBidi" w:hAnsiTheme="majorBidi" w:cstheme="majorBidi"/>
          <w:sz w:val="24"/>
          <w:szCs w:val="24"/>
          <w:lang w:bidi="ar-LY"/>
        </w:rPr>
        <w:t>Grim’s</w:t>
      </w:r>
      <w:proofErr w:type="spellEnd"/>
      <w:r w:rsidR="000534DE" w:rsidRPr="00053AF3">
        <w:rPr>
          <w:rFonts w:asciiTheme="majorBidi" w:hAnsiTheme="majorBidi" w:cstheme="majorBidi"/>
          <w:sz w:val="24"/>
          <w:szCs w:val="24"/>
          <w:lang w:bidi="ar-LY"/>
        </w:rPr>
        <w:t xml:space="preserve"> (2009) </w:t>
      </w:r>
      <w:r w:rsidR="00AC03BA" w:rsidRPr="00053AF3">
        <w:rPr>
          <w:rFonts w:asciiTheme="majorBidi" w:hAnsiTheme="majorBidi" w:cstheme="majorBidi"/>
          <w:bCs/>
          <w:sz w:val="24"/>
          <w:szCs w:val="24"/>
          <w:lang w:bidi="ar-LY"/>
        </w:rPr>
        <w:t>model</w:t>
      </w:r>
      <w:r w:rsidR="00AC03BA" w:rsidRPr="00053AF3">
        <w:rPr>
          <w:rFonts w:asciiTheme="majorBidi" w:hAnsiTheme="majorBidi" w:cstheme="majorBidi"/>
          <w:sz w:val="24"/>
          <w:szCs w:val="24"/>
          <w:lang w:bidi="ar-LY"/>
        </w:rPr>
        <w:t xml:space="preserve"> does not give </w:t>
      </w:r>
      <w:r w:rsidR="007C5C4E" w:rsidRPr="00053AF3">
        <w:rPr>
          <w:rFonts w:asciiTheme="majorBidi" w:hAnsiTheme="majorBidi" w:cstheme="majorBidi"/>
          <w:sz w:val="24"/>
          <w:szCs w:val="24"/>
          <w:lang w:bidi="ar-LY"/>
        </w:rPr>
        <w:t xml:space="preserve">participants </w:t>
      </w:r>
      <w:r w:rsidR="00AC03BA" w:rsidRPr="00053AF3">
        <w:rPr>
          <w:rFonts w:asciiTheme="majorBidi" w:hAnsiTheme="majorBidi" w:cstheme="majorBidi"/>
          <w:sz w:val="24"/>
          <w:szCs w:val="24"/>
          <w:lang w:bidi="ar-LY"/>
        </w:rPr>
        <w:t xml:space="preserve">additional options in the questionnaire as it identifies specific </w:t>
      </w:r>
      <w:r w:rsidR="00D82FC1" w:rsidRPr="00053AF3">
        <w:rPr>
          <w:rFonts w:asciiTheme="majorBidi" w:hAnsiTheme="majorBidi" w:cstheme="majorBidi"/>
          <w:sz w:val="24"/>
          <w:szCs w:val="24"/>
          <w:lang w:bidi="ar-LY"/>
        </w:rPr>
        <w:t xml:space="preserve">possible </w:t>
      </w:r>
      <w:r w:rsidR="00AC03BA" w:rsidRPr="00053AF3">
        <w:rPr>
          <w:rFonts w:asciiTheme="majorBidi" w:hAnsiTheme="majorBidi" w:cstheme="majorBidi"/>
          <w:sz w:val="24"/>
          <w:szCs w:val="24"/>
          <w:lang w:bidi="ar-LY"/>
        </w:rPr>
        <w:t xml:space="preserve">answers </w:t>
      </w:r>
      <w:r w:rsidR="007C5C4E" w:rsidRPr="00053AF3">
        <w:rPr>
          <w:rFonts w:asciiTheme="majorBidi" w:hAnsiTheme="majorBidi" w:cstheme="majorBidi"/>
          <w:sz w:val="24"/>
          <w:szCs w:val="24"/>
          <w:lang w:bidi="ar-LY"/>
        </w:rPr>
        <w:t xml:space="preserve">from which </w:t>
      </w:r>
      <w:r w:rsidR="00D82FC1" w:rsidRPr="00053AF3">
        <w:rPr>
          <w:rFonts w:asciiTheme="majorBidi" w:hAnsiTheme="majorBidi" w:cstheme="majorBidi"/>
          <w:sz w:val="24"/>
          <w:szCs w:val="24"/>
          <w:lang w:bidi="ar-LY"/>
        </w:rPr>
        <w:t>to choose</w:t>
      </w:r>
      <w:r w:rsidR="00AC03BA" w:rsidRPr="00053AF3">
        <w:rPr>
          <w:rFonts w:asciiTheme="majorBidi" w:hAnsiTheme="majorBidi" w:cstheme="majorBidi"/>
          <w:sz w:val="24"/>
          <w:szCs w:val="24"/>
          <w:lang w:bidi="ar-LY"/>
        </w:rPr>
        <w:t xml:space="preserve">. The current </w:t>
      </w:r>
      <w:r w:rsidR="007C5C4E" w:rsidRPr="00053AF3">
        <w:rPr>
          <w:rFonts w:asciiTheme="majorBidi" w:hAnsiTheme="majorBidi" w:cstheme="majorBidi"/>
          <w:sz w:val="24"/>
          <w:szCs w:val="24"/>
          <w:lang w:bidi="ar-LY"/>
        </w:rPr>
        <w:t xml:space="preserve">FFM </w:t>
      </w:r>
      <w:r w:rsidR="00AC03BA" w:rsidRPr="00053AF3">
        <w:rPr>
          <w:rFonts w:asciiTheme="majorBidi" w:hAnsiTheme="majorBidi" w:cstheme="majorBidi"/>
          <w:sz w:val="24"/>
          <w:szCs w:val="24"/>
          <w:lang w:bidi="ar-LY"/>
        </w:rPr>
        <w:t>questionnaire</w:t>
      </w:r>
      <w:r w:rsidR="008C279F" w:rsidRPr="00053AF3">
        <w:rPr>
          <w:rFonts w:asciiTheme="majorBidi" w:hAnsiTheme="majorBidi" w:cstheme="majorBidi"/>
          <w:sz w:val="24"/>
          <w:szCs w:val="24"/>
          <w:lang w:bidi="ar-LY"/>
        </w:rPr>
        <w:t xml:space="preserve"> </w:t>
      </w:r>
      <w:r w:rsidR="007C5C4E" w:rsidRPr="00053AF3">
        <w:rPr>
          <w:rFonts w:asciiTheme="majorBidi" w:hAnsiTheme="majorBidi" w:cstheme="majorBidi"/>
          <w:sz w:val="24"/>
          <w:szCs w:val="24"/>
          <w:lang w:bidi="ar-LY"/>
        </w:rPr>
        <w:t>(</w:t>
      </w:r>
      <w:r w:rsidR="008C279F" w:rsidRPr="00053AF3">
        <w:rPr>
          <w:rFonts w:asciiTheme="majorBidi" w:hAnsiTheme="majorBidi" w:cstheme="majorBidi"/>
          <w:sz w:val="24"/>
          <w:szCs w:val="24"/>
          <w:lang w:bidi="ar-LY"/>
        </w:rPr>
        <w:t>Grim</w:t>
      </w:r>
      <w:r w:rsidR="007C5C4E" w:rsidRPr="00053AF3">
        <w:rPr>
          <w:rFonts w:asciiTheme="majorBidi" w:hAnsiTheme="majorBidi" w:cstheme="majorBidi"/>
          <w:sz w:val="24"/>
          <w:szCs w:val="24"/>
          <w:lang w:bidi="ar-LY"/>
        </w:rPr>
        <w:t>,</w:t>
      </w:r>
      <w:r w:rsidR="008C279F" w:rsidRPr="00053AF3">
        <w:rPr>
          <w:rFonts w:asciiTheme="majorBidi" w:hAnsiTheme="majorBidi" w:cstheme="majorBidi"/>
          <w:sz w:val="24"/>
          <w:szCs w:val="24"/>
          <w:lang w:bidi="ar-LY"/>
        </w:rPr>
        <w:t xml:space="preserve"> 2009)</w:t>
      </w:r>
      <w:r w:rsidR="00AC03BA" w:rsidRPr="00053AF3">
        <w:rPr>
          <w:rFonts w:asciiTheme="majorBidi" w:hAnsiTheme="majorBidi" w:cstheme="majorBidi"/>
          <w:b/>
          <w:i/>
          <w:sz w:val="24"/>
          <w:szCs w:val="24"/>
          <w:lang w:bidi="ar-LY"/>
        </w:rPr>
        <w:t xml:space="preserve"> </w:t>
      </w:r>
      <w:r w:rsidR="00AC03BA" w:rsidRPr="00053AF3">
        <w:rPr>
          <w:rFonts w:asciiTheme="majorBidi" w:hAnsiTheme="majorBidi" w:cstheme="majorBidi"/>
          <w:sz w:val="24"/>
          <w:szCs w:val="24"/>
          <w:lang w:bidi="ar-LY"/>
        </w:rPr>
        <w:t xml:space="preserve">is </w:t>
      </w:r>
      <w:r w:rsidR="00AC03BA" w:rsidRPr="00053AF3">
        <w:rPr>
          <w:rFonts w:asciiTheme="majorBidi" w:hAnsiTheme="majorBidi" w:cstheme="majorBidi"/>
          <w:bCs/>
          <w:sz w:val="24"/>
          <w:szCs w:val="24"/>
          <w:lang w:bidi="ar-LY"/>
        </w:rPr>
        <w:t xml:space="preserve">limited </w:t>
      </w:r>
      <w:r w:rsidR="00094A58" w:rsidRPr="00053AF3">
        <w:rPr>
          <w:rFonts w:asciiTheme="majorBidi" w:hAnsiTheme="majorBidi" w:cstheme="majorBidi"/>
          <w:bCs/>
          <w:sz w:val="24"/>
          <w:szCs w:val="24"/>
          <w:lang w:bidi="ar-LY"/>
        </w:rPr>
        <w:t>to only one person</w:t>
      </w:r>
      <w:r w:rsidR="00AC03BA" w:rsidRPr="00053AF3">
        <w:rPr>
          <w:rFonts w:asciiTheme="majorBidi" w:hAnsiTheme="majorBidi" w:cstheme="majorBidi"/>
          <w:sz w:val="24"/>
          <w:szCs w:val="24"/>
          <w:lang w:bidi="ar-LY"/>
        </w:rPr>
        <w:t xml:space="preserve"> familiar with the organi</w:t>
      </w:r>
      <w:r w:rsidR="00D82FC1" w:rsidRPr="00053AF3">
        <w:rPr>
          <w:rFonts w:asciiTheme="majorBidi" w:hAnsiTheme="majorBidi" w:cstheme="majorBidi"/>
          <w:sz w:val="24"/>
          <w:szCs w:val="24"/>
          <w:lang w:bidi="ar-LY"/>
        </w:rPr>
        <w:t>s</w:t>
      </w:r>
      <w:r w:rsidR="00AC03BA" w:rsidRPr="00053AF3">
        <w:rPr>
          <w:rFonts w:asciiTheme="majorBidi" w:hAnsiTheme="majorBidi" w:cstheme="majorBidi"/>
          <w:sz w:val="24"/>
          <w:szCs w:val="24"/>
          <w:lang w:bidi="ar-LY"/>
        </w:rPr>
        <w:t>ation</w:t>
      </w:r>
      <w:r w:rsidR="00D82FC1"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s strategies and projects</w:t>
      </w:r>
      <w:r w:rsidR="00D82FC1" w:rsidRPr="00053AF3">
        <w:rPr>
          <w:rFonts w:asciiTheme="majorBidi" w:hAnsiTheme="majorBidi" w:cstheme="majorBidi"/>
          <w:sz w:val="24"/>
          <w:szCs w:val="24"/>
          <w:lang w:bidi="ar-LY"/>
        </w:rPr>
        <w:t xml:space="preserve">; it does not include </w:t>
      </w:r>
      <w:r w:rsidR="00AC03BA" w:rsidRPr="00053AF3">
        <w:rPr>
          <w:rFonts w:asciiTheme="majorBidi" w:hAnsiTheme="majorBidi" w:cstheme="majorBidi"/>
          <w:sz w:val="24"/>
          <w:szCs w:val="24"/>
          <w:lang w:bidi="ar-LY"/>
        </w:rPr>
        <w:t>others, regardless of their jobs at the organi</w:t>
      </w:r>
      <w:r w:rsidR="00D82FC1" w:rsidRPr="00053AF3">
        <w:rPr>
          <w:rFonts w:asciiTheme="majorBidi" w:hAnsiTheme="majorBidi" w:cstheme="majorBidi"/>
          <w:sz w:val="24"/>
          <w:szCs w:val="24"/>
          <w:lang w:bidi="ar-LY"/>
        </w:rPr>
        <w:t>s</w:t>
      </w:r>
      <w:r w:rsidR="00AC03BA" w:rsidRPr="00053AF3">
        <w:rPr>
          <w:rFonts w:asciiTheme="majorBidi" w:hAnsiTheme="majorBidi" w:cstheme="majorBidi"/>
          <w:sz w:val="24"/>
          <w:szCs w:val="24"/>
          <w:lang w:bidi="ar-LY"/>
        </w:rPr>
        <w:t xml:space="preserve">ation. The scientific </w:t>
      </w:r>
      <w:r w:rsidR="007C5C4E" w:rsidRPr="00AE401F">
        <w:rPr>
          <w:rFonts w:asciiTheme="majorBidi" w:hAnsiTheme="majorBidi" w:cstheme="majorBidi"/>
          <w:bCs/>
          <w:iCs/>
          <w:sz w:val="24"/>
          <w:szCs w:val="24"/>
          <w:lang w:bidi="ar-LY"/>
        </w:rPr>
        <w:t>f</w:t>
      </w:r>
      <w:r w:rsidR="008C279F" w:rsidRPr="00AE401F">
        <w:rPr>
          <w:rFonts w:asciiTheme="majorBidi" w:hAnsiTheme="majorBidi" w:cstheme="majorBidi"/>
          <w:bCs/>
          <w:iCs/>
          <w:sz w:val="24"/>
          <w:szCs w:val="24"/>
          <w:lang w:bidi="ar-LY"/>
        </w:rPr>
        <w:t>oresight</w:t>
      </w:r>
      <w:r w:rsidR="00AC03BA" w:rsidRPr="00053AF3">
        <w:rPr>
          <w:rFonts w:asciiTheme="majorBidi" w:hAnsiTheme="majorBidi" w:cstheme="majorBidi"/>
          <w:sz w:val="24"/>
          <w:szCs w:val="24"/>
          <w:lang w:bidi="ar-LY"/>
        </w:rPr>
        <w:t xml:space="preserve"> </w:t>
      </w:r>
      <w:r w:rsidR="007C5C4E" w:rsidRPr="00053AF3">
        <w:rPr>
          <w:rFonts w:asciiTheme="majorBidi" w:hAnsiTheme="majorBidi" w:cstheme="majorBidi"/>
          <w:sz w:val="24"/>
          <w:szCs w:val="24"/>
          <w:lang w:bidi="ar-LY"/>
        </w:rPr>
        <w:t xml:space="preserve">terms </w:t>
      </w:r>
      <w:r w:rsidR="008C279F" w:rsidRPr="00053AF3">
        <w:rPr>
          <w:rFonts w:asciiTheme="majorBidi" w:hAnsiTheme="majorBidi" w:cstheme="majorBidi"/>
          <w:sz w:val="24"/>
          <w:szCs w:val="24"/>
          <w:lang w:bidi="ar-LY"/>
        </w:rPr>
        <w:t xml:space="preserve">used in the FFM questionnaire </w:t>
      </w:r>
      <w:r w:rsidR="00D948B1" w:rsidRPr="00053AF3">
        <w:rPr>
          <w:rFonts w:asciiTheme="majorBidi" w:hAnsiTheme="majorBidi" w:cstheme="majorBidi"/>
          <w:sz w:val="24"/>
          <w:szCs w:val="24"/>
          <w:lang w:bidi="ar-LY"/>
        </w:rPr>
        <w:t>(</w:t>
      </w:r>
      <w:r w:rsidR="007C5C4E" w:rsidRPr="00053AF3">
        <w:rPr>
          <w:rFonts w:asciiTheme="majorBidi" w:hAnsiTheme="majorBidi" w:cstheme="majorBidi"/>
          <w:sz w:val="24"/>
          <w:szCs w:val="24"/>
          <w:lang w:bidi="ar-LY"/>
        </w:rPr>
        <w:t>e.g., w</w:t>
      </w:r>
      <w:r w:rsidR="008C279F" w:rsidRPr="00053AF3">
        <w:rPr>
          <w:rFonts w:asciiTheme="majorBidi" w:hAnsiTheme="majorBidi" w:cstheme="majorBidi"/>
          <w:sz w:val="24"/>
          <w:szCs w:val="24"/>
          <w:lang w:bidi="ar-LY"/>
        </w:rPr>
        <w:t xml:space="preserve">eak signals, </w:t>
      </w:r>
      <w:r w:rsidR="007C5C4E" w:rsidRPr="00053AF3">
        <w:rPr>
          <w:rFonts w:asciiTheme="majorBidi" w:hAnsiTheme="majorBidi" w:cstheme="majorBidi"/>
          <w:sz w:val="24"/>
          <w:szCs w:val="24"/>
          <w:lang w:bidi="ar-LY"/>
        </w:rPr>
        <w:t>w</w:t>
      </w:r>
      <w:r w:rsidR="008C279F" w:rsidRPr="00053AF3">
        <w:rPr>
          <w:rFonts w:asciiTheme="majorBidi" w:hAnsiTheme="majorBidi" w:cstheme="majorBidi"/>
          <w:sz w:val="24"/>
          <w:szCs w:val="24"/>
          <w:lang w:bidi="ar-LY"/>
        </w:rPr>
        <w:t xml:space="preserve">ild card, </w:t>
      </w:r>
      <w:r w:rsidR="007C5C4E" w:rsidRPr="00053AF3">
        <w:rPr>
          <w:rFonts w:asciiTheme="majorBidi" w:hAnsiTheme="majorBidi" w:cstheme="majorBidi"/>
          <w:sz w:val="24"/>
          <w:szCs w:val="24"/>
          <w:lang w:bidi="ar-LY"/>
        </w:rPr>
        <w:t>h</w:t>
      </w:r>
      <w:r w:rsidR="00D948B1" w:rsidRPr="00053AF3">
        <w:rPr>
          <w:rFonts w:asciiTheme="majorBidi" w:hAnsiTheme="majorBidi" w:cstheme="majorBidi"/>
          <w:sz w:val="24"/>
          <w:szCs w:val="24"/>
          <w:lang w:bidi="ar-LY"/>
        </w:rPr>
        <w:t>orizon scanning</w:t>
      </w:r>
      <w:r w:rsidR="008C279F" w:rsidRPr="00053AF3">
        <w:rPr>
          <w:rFonts w:asciiTheme="majorBidi" w:hAnsiTheme="majorBidi" w:cstheme="majorBidi"/>
          <w:sz w:val="24"/>
          <w:szCs w:val="24"/>
          <w:lang w:bidi="ar-LY"/>
        </w:rPr>
        <w:t>)</w:t>
      </w:r>
      <w:r w:rsidR="00D948B1" w:rsidRPr="00053AF3">
        <w:rPr>
          <w:rFonts w:asciiTheme="majorBidi" w:hAnsiTheme="majorBidi" w:cstheme="majorBidi"/>
          <w:sz w:val="24"/>
          <w:szCs w:val="24"/>
          <w:lang w:bidi="ar-LY"/>
        </w:rPr>
        <w:t xml:space="preserve"> </w:t>
      </w:r>
      <w:r w:rsidR="007C5C4E" w:rsidRPr="00053AF3">
        <w:rPr>
          <w:rFonts w:asciiTheme="majorBidi" w:hAnsiTheme="majorBidi" w:cstheme="majorBidi"/>
          <w:sz w:val="24"/>
          <w:szCs w:val="24"/>
          <w:lang w:bidi="ar-LY"/>
        </w:rPr>
        <w:t xml:space="preserve">are </w:t>
      </w:r>
      <w:r w:rsidR="00AC03BA" w:rsidRPr="00053AF3">
        <w:rPr>
          <w:rFonts w:asciiTheme="majorBidi" w:hAnsiTheme="majorBidi" w:cstheme="majorBidi"/>
          <w:sz w:val="24"/>
          <w:szCs w:val="24"/>
          <w:lang w:bidi="ar-LY"/>
        </w:rPr>
        <w:t xml:space="preserve">new in the Arab world and </w:t>
      </w:r>
      <w:r w:rsidR="00D82FC1" w:rsidRPr="00053AF3">
        <w:rPr>
          <w:rFonts w:asciiTheme="majorBidi" w:hAnsiTheme="majorBidi" w:cstheme="majorBidi"/>
          <w:sz w:val="24"/>
          <w:szCs w:val="24"/>
          <w:lang w:bidi="ar-LY"/>
        </w:rPr>
        <w:t xml:space="preserve">thus </w:t>
      </w:r>
      <w:r w:rsidR="00AC03BA" w:rsidRPr="00053AF3">
        <w:rPr>
          <w:rFonts w:asciiTheme="majorBidi" w:hAnsiTheme="majorBidi" w:cstheme="majorBidi"/>
          <w:sz w:val="24"/>
          <w:szCs w:val="24"/>
          <w:lang w:bidi="ar-LY"/>
        </w:rPr>
        <w:t xml:space="preserve">incomprehensible to most employees in the UAE, which will lead to incorrect and inaccurate answers from participants. The questionnaire is difficult to understand </w:t>
      </w:r>
      <w:r w:rsidR="007C5C4E" w:rsidRPr="00053AF3">
        <w:rPr>
          <w:rFonts w:asciiTheme="majorBidi" w:hAnsiTheme="majorBidi" w:cstheme="majorBidi"/>
          <w:sz w:val="24"/>
          <w:szCs w:val="24"/>
          <w:lang w:bidi="ar-LY"/>
        </w:rPr>
        <w:t xml:space="preserve">in general </w:t>
      </w:r>
      <w:r w:rsidR="00AC03BA" w:rsidRPr="00053AF3">
        <w:rPr>
          <w:rFonts w:asciiTheme="majorBidi" w:hAnsiTheme="majorBidi" w:cstheme="majorBidi"/>
          <w:sz w:val="24"/>
          <w:szCs w:val="24"/>
          <w:lang w:bidi="ar-LY"/>
        </w:rPr>
        <w:t xml:space="preserve">and contains </w:t>
      </w:r>
      <w:proofErr w:type="gramStart"/>
      <w:r w:rsidR="00AC03BA" w:rsidRPr="00053AF3">
        <w:rPr>
          <w:rFonts w:asciiTheme="majorBidi" w:hAnsiTheme="majorBidi" w:cstheme="majorBidi"/>
          <w:sz w:val="24"/>
          <w:szCs w:val="24"/>
          <w:lang w:bidi="ar-LY"/>
        </w:rPr>
        <w:t>a large number of</w:t>
      </w:r>
      <w:proofErr w:type="gramEnd"/>
      <w:r w:rsidR="00AC03BA" w:rsidRPr="00053AF3">
        <w:rPr>
          <w:rFonts w:asciiTheme="majorBidi" w:hAnsiTheme="majorBidi" w:cstheme="majorBidi"/>
          <w:sz w:val="24"/>
          <w:szCs w:val="24"/>
          <w:lang w:bidi="ar-LY"/>
        </w:rPr>
        <w:t xml:space="preserve"> questions that are </w:t>
      </w:r>
      <w:r w:rsidR="00DA78AA" w:rsidRPr="00053AF3">
        <w:rPr>
          <w:rFonts w:asciiTheme="majorBidi" w:hAnsiTheme="majorBidi" w:cstheme="majorBidi"/>
          <w:sz w:val="24"/>
          <w:szCs w:val="24"/>
          <w:lang w:bidi="ar-LY"/>
        </w:rPr>
        <w:t>general</w:t>
      </w:r>
      <w:r w:rsidR="00D82FC1"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do not apply to the Arab society</w:t>
      </w:r>
      <w:r w:rsidR="007C5C4E" w:rsidRPr="00053AF3">
        <w:rPr>
          <w:rFonts w:asciiTheme="majorBidi" w:hAnsiTheme="majorBidi" w:cstheme="majorBidi"/>
          <w:sz w:val="24"/>
          <w:szCs w:val="24"/>
          <w:lang w:bidi="ar-LY"/>
        </w:rPr>
        <w:t xml:space="preserve"> environment</w:t>
      </w:r>
      <w:r w:rsidR="00D82FC1" w:rsidRPr="00053AF3">
        <w:rPr>
          <w:rFonts w:asciiTheme="majorBidi" w:hAnsiTheme="majorBidi" w:cstheme="majorBidi"/>
          <w:sz w:val="24"/>
          <w:szCs w:val="24"/>
          <w:lang w:bidi="ar-LY"/>
        </w:rPr>
        <w:t>,</w:t>
      </w:r>
      <w:r w:rsidR="00AC03BA" w:rsidRPr="00053AF3">
        <w:rPr>
          <w:rFonts w:asciiTheme="majorBidi" w:hAnsiTheme="majorBidi" w:cstheme="majorBidi"/>
          <w:sz w:val="24"/>
          <w:szCs w:val="24"/>
          <w:lang w:bidi="ar-LY"/>
        </w:rPr>
        <w:t xml:space="preserve"> and </w:t>
      </w:r>
      <w:r w:rsidR="00D82FC1" w:rsidRPr="00053AF3">
        <w:rPr>
          <w:rFonts w:asciiTheme="majorBidi" w:hAnsiTheme="majorBidi" w:cstheme="majorBidi"/>
          <w:sz w:val="24"/>
          <w:szCs w:val="24"/>
          <w:lang w:bidi="ar-LY"/>
        </w:rPr>
        <w:t xml:space="preserve">are </w:t>
      </w:r>
      <w:r w:rsidR="00AC03BA" w:rsidRPr="00053AF3">
        <w:rPr>
          <w:rFonts w:asciiTheme="majorBidi" w:hAnsiTheme="majorBidi" w:cstheme="majorBidi"/>
          <w:sz w:val="24"/>
          <w:szCs w:val="24"/>
          <w:lang w:bidi="ar-LY"/>
        </w:rPr>
        <w:t xml:space="preserve">not in line with the </w:t>
      </w:r>
      <w:r w:rsidR="007C5C4E" w:rsidRPr="00053AF3">
        <w:rPr>
          <w:rFonts w:asciiTheme="majorBidi" w:hAnsiTheme="majorBidi" w:cstheme="majorBidi"/>
          <w:sz w:val="24"/>
          <w:szCs w:val="24"/>
          <w:lang w:bidi="ar-LY"/>
        </w:rPr>
        <w:t xml:space="preserve">state’s </w:t>
      </w:r>
      <w:r w:rsidR="00AC03BA" w:rsidRPr="00053AF3">
        <w:rPr>
          <w:rFonts w:asciiTheme="majorBidi" w:hAnsiTheme="majorBidi" w:cstheme="majorBidi"/>
          <w:sz w:val="24"/>
          <w:szCs w:val="24"/>
          <w:lang w:bidi="ar-LY"/>
        </w:rPr>
        <w:t>governmental institutions.</w:t>
      </w:r>
      <w:r w:rsidR="008B617F" w:rsidRPr="00053AF3">
        <w:rPr>
          <w:rFonts w:asciiTheme="majorBidi" w:hAnsiTheme="majorBidi" w:cstheme="majorBidi"/>
          <w:sz w:val="24"/>
          <w:szCs w:val="24"/>
          <w:lang w:bidi="ar-LY"/>
        </w:rPr>
        <w:t xml:space="preserve"> </w:t>
      </w:r>
    </w:p>
    <w:p w14:paraId="45FB3D32" w14:textId="7A5A23B3" w:rsidR="00412B61" w:rsidRPr="00053AF3" w:rsidRDefault="00412B61" w:rsidP="000B196D">
      <w:pPr>
        <w:pStyle w:val="ListParagraph"/>
        <w:numPr>
          <w:ilvl w:val="1"/>
          <w:numId w:val="17"/>
        </w:numPr>
        <w:spacing w:after="120" w:line="360" w:lineRule="auto"/>
        <w:ind w:left="720" w:hanging="720"/>
        <w:jc w:val="both"/>
        <w:rPr>
          <w:rFonts w:asciiTheme="majorBidi" w:eastAsia="Times New Roman" w:hAnsiTheme="majorBidi" w:cstheme="majorBidi"/>
          <w:b/>
          <w:sz w:val="24"/>
          <w:szCs w:val="24"/>
        </w:rPr>
      </w:pPr>
      <w:r w:rsidRPr="00053AF3">
        <w:rPr>
          <w:rFonts w:asciiTheme="majorBidi" w:eastAsia="Times New Roman" w:hAnsiTheme="majorBidi" w:cstheme="majorBidi"/>
          <w:b/>
          <w:sz w:val="24"/>
          <w:szCs w:val="24"/>
        </w:rPr>
        <w:t>Aim and Objectives</w:t>
      </w:r>
    </w:p>
    <w:p w14:paraId="67A776B7" w14:textId="05863518" w:rsidR="00412B61" w:rsidRPr="00053AF3" w:rsidRDefault="00412B61" w:rsidP="00AE401F">
      <w:pPr>
        <w:shd w:val="clear" w:color="auto" w:fill="FFFFFF"/>
        <w:spacing w:after="120" w:line="360" w:lineRule="auto"/>
        <w:ind w:firstLine="720"/>
        <w:jc w:val="both"/>
        <w:rPr>
          <w:rFonts w:asciiTheme="majorBidi" w:eastAsia="Times New Roman" w:hAnsiTheme="majorBidi" w:cstheme="majorBidi"/>
          <w:b/>
          <w:bCs/>
          <w:sz w:val="24"/>
          <w:szCs w:val="24"/>
        </w:rPr>
      </w:pPr>
      <w:r w:rsidRPr="00053AF3">
        <w:rPr>
          <w:rFonts w:asciiTheme="majorBidi" w:eastAsia="Times New Roman" w:hAnsiTheme="majorBidi" w:cstheme="majorBidi"/>
          <w:sz w:val="24"/>
          <w:szCs w:val="24"/>
        </w:rPr>
        <w:t xml:space="preserve">The main aim of this study is </w:t>
      </w:r>
      <w:r w:rsidRPr="00AE401F">
        <w:rPr>
          <w:rFonts w:asciiTheme="majorBidi" w:eastAsia="Times New Roman" w:hAnsiTheme="majorBidi" w:cstheme="majorBidi"/>
          <w:bCs/>
          <w:iCs/>
          <w:sz w:val="24"/>
          <w:szCs w:val="24"/>
        </w:rPr>
        <w:t xml:space="preserve">to </w:t>
      </w:r>
      <w:r w:rsidR="000E0D0A" w:rsidRPr="00AE401F">
        <w:rPr>
          <w:rFonts w:asciiTheme="majorBidi" w:eastAsia="Times New Roman" w:hAnsiTheme="majorBidi" w:cstheme="majorBidi"/>
          <w:bCs/>
          <w:iCs/>
          <w:sz w:val="24"/>
          <w:szCs w:val="24"/>
        </w:rPr>
        <w:t>develop</w:t>
      </w:r>
      <w:r w:rsidRPr="00AE401F">
        <w:rPr>
          <w:rFonts w:asciiTheme="majorBidi" w:eastAsia="Times New Roman" w:hAnsiTheme="majorBidi" w:cstheme="majorBidi"/>
          <w:bCs/>
          <w:iCs/>
          <w:sz w:val="24"/>
          <w:szCs w:val="24"/>
        </w:rPr>
        <w:t xml:space="preserve"> </w:t>
      </w:r>
      <w:r w:rsidR="000E0D0A" w:rsidRPr="00AE401F">
        <w:rPr>
          <w:rFonts w:asciiTheme="majorBidi" w:eastAsia="Times New Roman" w:hAnsiTheme="majorBidi" w:cstheme="majorBidi"/>
          <w:bCs/>
          <w:iCs/>
          <w:sz w:val="24"/>
          <w:szCs w:val="24"/>
        </w:rPr>
        <w:t xml:space="preserve">an </w:t>
      </w:r>
      <w:r w:rsidRPr="00AE401F">
        <w:rPr>
          <w:rFonts w:asciiTheme="majorBidi" w:eastAsia="Times New Roman" w:hAnsiTheme="majorBidi" w:cstheme="majorBidi"/>
          <w:bCs/>
          <w:iCs/>
          <w:sz w:val="24"/>
          <w:szCs w:val="24"/>
        </w:rPr>
        <w:t xml:space="preserve">Arabic version of </w:t>
      </w:r>
      <w:r w:rsidR="00537E0B" w:rsidRPr="00AE401F">
        <w:rPr>
          <w:rFonts w:asciiTheme="majorBidi" w:eastAsia="Times New Roman" w:hAnsiTheme="majorBidi" w:cstheme="majorBidi"/>
          <w:bCs/>
          <w:iCs/>
          <w:sz w:val="24"/>
          <w:szCs w:val="24"/>
        </w:rPr>
        <w:t>a</w:t>
      </w:r>
      <w:r w:rsidR="00800BA2" w:rsidRPr="00AE401F">
        <w:rPr>
          <w:rFonts w:asciiTheme="majorBidi" w:eastAsia="Times New Roman" w:hAnsiTheme="majorBidi" w:cstheme="majorBidi"/>
          <w:bCs/>
          <w:iCs/>
          <w:sz w:val="24"/>
          <w:szCs w:val="24"/>
        </w:rPr>
        <w:t xml:space="preserve"> </w:t>
      </w:r>
      <w:r w:rsidRPr="00AE401F">
        <w:rPr>
          <w:rFonts w:asciiTheme="majorBidi" w:eastAsia="Times New Roman" w:hAnsiTheme="majorBidi" w:cstheme="majorBidi"/>
          <w:bCs/>
          <w:iCs/>
          <w:sz w:val="24"/>
          <w:szCs w:val="24"/>
        </w:rPr>
        <w:t xml:space="preserve">foresight maturity </w:t>
      </w:r>
      <w:r w:rsidR="005B1516" w:rsidRPr="00AE401F">
        <w:rPr>
          <w:rFonts w:asciiTheme="majorBidi" w:eastAsia="Times New Roman" w:hAnsiTheme="majorBidi" w:cstheme="majorBidi"/>
          <w:bCs/>
          <w:iCs/>
          <w:sz w:val="24"/>
          <w:szCs w:val="24"/>
        </w:rPr>
        <w:t>index</w:t>
      </w:r>
      <w:r w:rsidR="000E0D0A" w:rsidRPr="00AE401F">
        <w:rPr>
          <w:rFonts w:asciiTheme="majorBidi" w:eastAsia="Times New Roman" w:hAnsiTheme="majorBidi" w:cstheme="majorBidi"/>
          <w:bCs/>
          <w:iCs/>
          <w:sz w:val="24"/>
          <w:szCs w:val="24"/>
        </w:rPr>
        <w:t xml:space="preserve"> </w:t>
      </w:r>
      <w:r w:rsidRPr="00AE401F">
        <w:rPr>
          <w:rFonts w:asciiTheme="majorBidi" w:eastAsia="Times New Roman" w:hAnsiTheme="majorBidi" w:cstheme="majorBidi"/>
          <w:bCs/>
          <w:iCs/>
          <w:sz w:val="24"/>
          <w:szCs w:val="24"/>
        </w:rPr>
        <w:t>to evaluate foresight maturity</w:t>
      </w:r>
      <w:r w:rsidR="00D45DE2" w:rsidRPr="00AE401F">
        <w:rPr>
          <w:rFonts w:asciiTheme="majorBidi" w:eastAsia="Times New Roman" w:hAnsiTheme="majorBidi" w:cstheme="majorBidi"/>
          <w:bCs/>
          <w:iCs/>
          <w:sz w:val="24"/>
          <w:szCs w:val="24"/>
        </w:rPr>
        <w:t xml:space="preserve"> among ADP</w:t>
      </w:r>
      <w:r w:rsidR="00D712DA" w:rsidRPr="00AE401F">
        <w:rPr>
          <w:rFonts w:asciiTheme="majorBidi" w:eastAsia="Times New Roman" w:hAnsiTheme="majorBidi" w:cstheme="majorBidi"/>
          <w:bCs/>
          <w:iCs/>
          <w:sz w:val="24"/>
          <w:szCs w:val="24"/>
        </w:rPr>
        <w:t xml:space="preserve"> police</w:t>
      </w:r>
      <w:r w:rsidR="006562B6" w:rsidRPr="00AE401F">
        <w:rPr>
          <w:rFonts w:asciiTheme="majorBidi" w:eastAsia="Times New Roman" w:hAnsiTheme="majorBidi" w:cstheme="majorBidi"/>
          <w:bCs/>
          <w:iCs/>
          <w:sz w:val="24"/>
          <w:szCs w:val="24"/>
        </w:rPr>
        <w:t>,</w:t>
      </w:r>
      <w:r w:rsidRPr="00053AF3">
        <w:rPr>
          <w:rFonts w:asciiTheme="majorBidi" w:eastAsia="Times New Roman" w:hAnsiTheme="majorBidi" w:cstheme="majorBidi"/>
          <w:sz w:val="24"/>
          <w:szCs w:val="24"/>
        </w:rPr>
        <w:t xml:space="preserve"> </w:t>
      </w:r>
      <w:r w:rsidR="00D82FC1" w:rsidRPr="00053AF3">
        <w:rPr>
          <w:rFonts w:asciiTheme="majorBidi" w:eastAsia="Times New Roman" w:hAnsiTheme="majorBidi" w:cstheme="majorBidi"/>
          <w:sz w:val="24"/>
          <w:szCs w:val="24"/>
        </w:rPr>
        <w:t xml:space="preserve">considering </w:t>
      </w:r>
      <w:r w:rsidRPr="00053AF3">
        <w:rPr>
          <w:rFonts w:asciiTheme="majorBidi" w:eastAsia="Times New Roman" w:hAnsiTheme="majorBidi" w:cstheme="majorBidi"/>
          <w:sz w:val="24"/>
          <w:szCs w:val="24"/>
        </w:rPr>
        <w:t>the most important disciplines</w:t>
      </w:r>
      <w:r w:rsidR="00D82FC1" w:rsidRPr="00053AF3">
        <w:rPr>
          <w:rFonts w:asciiTheme="majorBidi" w:eastAsia="Times New Roman" w:hAnsiTheme="majorBidi" w:cstheme="majorBidi"/>
          <w:sz w:val="24"/>
          <w:szCs w:val="24"/>
        </w:rPr>
        <w:t xml:space="preserve">—namely, </w:t>
      </w:r>
      <w:r w:rsidRPr="00053AF3">
        <w:rPr>
          <w:rFonts w:asciiTheme="majorBidi" w:eastAsia="Times New Roman" w:hAnsiTheme="majorBidi" w:cstheme="majorBidi"/>
          <w:sz w:val="24"/>
          <w:szCs w:val="24"/>
        </w:rPr>
        <w:t>leadership, framing,</w:t>
      </w:r>
      <w:r w:rsidR="00992D55" w:rsidRPr="00053AF3">
        <w:rPr>
          <w:rFonts w:asciiTheme="majorBidi" w:eastAsia="Times New Roman" w:hAnsiTheme="majorBidi" w:cstheme="majorBidi"/>
          <w:sz w:val="24"/>
          <w:szCs w:val="24"/>
        </w:rPr>
        <w:t xml:space="preserve"> scanning,</w:t>
      </w:r>
      <w:r w:rsidR="00B141CB" w:rsidRPr="00053AF3">
        <w:rPr>
          <w:rFonts w:asciiTheme="majorBidi" w:eastAsia="Times New Roman" w:hAnsiTheme="majorBidi" w:cstheme="majorBidi"/>
          <w:sz w:val="24"/>
          <w:szCs w:val="24"/>
        </w:rPr>
        <w:t xml:space="preserve"> </w:t>
      </w:r>
      <w:proofErr w:type="spellStart"/>
      <w:r w:rsidR="00FE3F13" w:rsidRPr="00053AF3">
        <w:rPr>
          <w:rFonts w:asciiTheme="majorBidi" w:eastAsia="Times New Roman" w:hAnsiTheme="majorBidi" w:cstheme="majorBidi"/>
          <w:sz w:val="24"/>
          <w:szCs w:val="24"/>
        </w:rPr>
        <w:t>f</w:t>
      </w:r>
      <w:r w:rsidR="008B617F" w:rsidRPr="00053AF3">
        <w:rPr>
          <w:rFonts w:asciiTheme="majorBidi" w:eastAsia="Times New Roman" w:hAnsiTheme="majorBidi" w:cstheme="majorBidi"/>
          <w:sz w:val="24"/>
          <w:szCs w:val="24"/>
        </w:rPr>
        <w:t>utur</w:t>
      </w:r>
      <w:r w:rsidR="00992D55" w:rsidRPr="00053AF3">
        <w:rPr>
          <w:rFonts w:asciiTheme="majorBidi" w:eastAsia="Times New Roman" w:hAnsiTheme="majorBidi" w:cstheme="majorBidi"/>
          <w:sz w:val="24"/>
          <w:szCs w:val="24"/>
        </w:rPr>
        <w:t>ing</w:t>
      </w:r>
      <w:proofErr w:type="spellEnd"/>
      <w:r w:rsidR="00B141CB" w:rsidRPr="00053AF3">
        <w:rPr>
          <w:rFonts w:asciiTheme="majorBidi" w:eastAsia="Times New Roman" w:hAnsiTheme="majorBidi" w:cstheme="majorBidi"/>
          <w:sz w:val="24"/>
          <w:szCs w:val="24"/>
        </w:rPr>
        <w:t>,</w:t>
      </w:r>
      <w:r w:rsidRPr="00053AF3">
        <w:rPr>
          <w:rFonts w:asciiTheme="majorBidi" w:eastAsia="Times New Roman" w:hAnsiTheme="majorBidi" w:cstheme="majorBidi"/>
          <w:sz w:val="24"/>
          <w:szCs w:val="24"/>
        </w:rPr>
        <w:t xml:space="preserve"> </w:t>
      </w:r>
      <w:r w:rsidR="00B141CB" w:rsidRPr="00053AF3">
        <w:rPr>
          <w:rFonts w:asciiTheme="majorBidi" w:eastAsia="Times New Roman" w:hAnsiTheme="majorBidi" w:cstheme="majorBidi"/>
          <w:sz w:val="24"/>
          <w:szCs w:val="24"/>
        </w:rPr>
        <w:t>visioning, designing</w:t>
      </w:r>
      <w:r w:rsidR="00FE3F13" w:rsidRPr="00053AF3">
        <w:rPr>
          <w:rFonts w:asciiTheme="majorBidi" w:eastAsia="Times New Roman" w:hAnsiTheme="majorBidi" w:cstheme="majorBidi"/>
          <w:sz w:val="24"/>
          <w:szCs w:val="24"/>
        </w:rPr>
        <w:t>,</w:t>
      </w:r>
      <w:r w:rsidR="00B141CB" w:rsidRPr="00053AF3">
        <w:rPr>
          <w:rFonts w:asciiTheme="majorBidi" w:eastAsia="Times New Roman" w:hAnsiTheme="majorBidi" w:cstheme="majorBidi"/>
          <w:sz w:val="24"/>
          <w:szCs w:val="24"/>
        </w:rPr>
        <w:t xml:space="preserve"> and adopting </w:t>
      </w:r>
      <w:r w:rsidR="00B141CB" w:rsidRPr="00053AF3">
        <w:rPr>
          <w:rFonts w:asciiTheme="majorBidi" w:hAnsiTheme="majorBidi" w:cstheme="majorBidi"/>
          <w:sz w:val="24"/>
          <w:szCs w:val="24"/>
        </w:rPr>
        <w:t>(Hines &amp; Bishop, 2006, 2013</w:t>
      </w:r>
      <w:r w:rsidR="006562B6" w:rsidRPr="00053AF3">
        <w:rPr>
          <w:rFonts w:asciiTheme="majorBidi" w:hAnsiTheme="majorBidi" w:cstheme="majorBidi"/>
          <w:sz w:val="24"/>
          <w:szCs w:val="24"/>
        </w:rPr>
        <w:t>).</w:t>
      </w:r>
      <w:r w:rsidR="00081EBD" w:rsidRPr="00053AF3">
        <w:rPr>
          <w:rFonts w:asciiTheme="majorBidi" w:hAnsiTheme="majorBidi" w:cstheme="majorBidi"/>
          <w:sz w:val="24"/>
          <w:szCs w:val="24"/>
          <w:rtl/>
        </w:rPr>
        <w:t xml:space="preserve"> </w:t>
      </w:r>
      <w:r w:rsidRPr="00053AF3">
        <w:rPr>
          <w:rFonts w:asciiTheme="majorBidi" w:eastAsia="Times New Roman" w:hAnsiTheme="majorBidi" w:cstheme="majorBidi"/>
          <w:sz w:val="24"/>
          <w:szCs w:val="24"/>
        </w:rPr>
        <w:t xml:space="preserve">The major objectives of </w:t>
      </w:r>
      <w:r w:rsidR="00FE3F13" w:rsidRPr="00053AF3">
        <w:rPr>
          <w:rFonts w:asciiTheme="majorBidi" w:eastAsia="Times New Roman" w:hAnsiTheme="majorBidi" w:cstheme="majorBidi"/>
          <w:sz w:val="24"/>
          <w:szCs w:val="24"/>
        </w:rPr>
        <w:t xml:space="preserve">this </w:t>
      </w:r>
      <w:r w:rsidRPr="00053AF3">
        <w:rPr>
          <w:rFonts w:asciiTheme="majorBidi" w:eastAsia="Times New Roman" w:hAnsiTheme="majorBidi" w:cstheme="majorBidi"/>
          <w:sz w:val="24"/>
          <w:szCs w:val="24"/>
        </w:rPr>
        <w:t xml:space="preserve">study </w:t>
      </w:r>
      <w:r w:rsidR="00FE3F13" w:rsidRPr="00053AF3">
        <w:rPr>
          <w:rFonts w:asciiTheme="majorBidi" w:eastAsia="Times New Roman" w:hAnsiTheme="majorBidi" w:cstheme="majorBidi"/>
          <w:sz w:val="24"/>
          <w:szCs w:val="24"/>
        </w:rPr>
        <w:t>are to</w:t>
      </w:r>
      <w:r w:rsidRPr="00053AF3">
        <w:rPr>
          <w:rFonts w:asciiTheme="majorBidi" w:eastAsia="Times New Roman" w:hAnsiTheme="majorBidi" w:cstheme="majorBidi"/>
          <w:b/>
          <w:bCs/>
          <w:sz w:val="24"/>
          <w:szCs w:val="24"/>
        </w:rPr>
        <w:t xml:space="preserve">: </w:t>
      </w:r>
    </w:p>
    <w:p w14:paraId="5F4CBC87" w14:textId="4EAD5204" w:rsidR="004F0DE3" w:rsidRPr="00053AF3" w:rsidRDefault="004F0DE3" w:rsidP="00307D6D">
      <w:pPr>
        <w:pStyle w:val="ListParagraph"/>
        <w:numPr>
          <w:ilvl w:val="0"/>
          <w:numId w:val="2"/>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evaluate existing literature regarding foresight in the government by conducting a </w:t>
      </w:r>
      <w:r w:rsidR="008B617F" w:rsidRPr="00053AF3">
        <w:rPr>
          <w:rFonts w:asciiTheme="majorBidi" w:hAnsiTheme="majorBidi" w:cstheme="majorBidi"/>
          <w:iCs/>
          <w:sz w:val="24"/>
          <w:szCs w:val="24"/>
        </w:rPr>
        <w:t xml:space="preserve">literature </w:t>
      </w:r>
      <w:r w:rsidRPr="00053AF3">
        <w:rPr>
          <w:rFonts w:asciiTheme="majorBidi" w:hAnsiTheme="majorBidi" w:cstheme="majorBidi"/>
          <w:iCs/>
          <w:sz w:val="24"/>
          <w:szCs w:val="24"/>
        </w:rPr>
        <w:t>review</w:t>
      </w:r>
      <w:r w:rsidR="00FE3F13" w:rsidRPr="00053AF3">
        <w:rPr>
          <w:rFonts w:asciiTheme="majorBidi" w:hAnsiTheme="majorBidi" w:cstheme="majorBidi"/>
          <w:iCs/>
          <w:sz w:val="24"/>
          <w:szCs w:val="24"/>
        </w:rPr>
        <w:t>;</w:t>
      </w:r>
    </w:p>
    <w:p w14:paraId="0A1A8497" w14:textId="5BE13B11" w:rsidR="00A071F5" w:rsidRPr="00053AF3" w:rsidRDefault="00A071F5" w:rsidP="006562B6">
      <w:pPr>
        <w:pStyle w:val="ListParagraph"/>
        <w:numPr>
          <w:ilvl w:val="0"/>
          <w:numId w:val="2"/>
        </w:numPr>
        <w:spacing w:after="120" w:line="360" w:lineRule="auto"/>
        <w:jc w:val="both"/>
        <w:rPr>
          <w:rFonts w:asciiTheme="majorBidi" w:hAnsiTheme="majorBidi" w:cstheme="majorBidi"/>
          <w:b/>
          <w:i/>
          <w:sz w:val="24"/>
          <w:szCs w:val="24"/>
        </w:rPr>
      </w:pPr>
      <w:r w:rsidRPr="00053AF3">
        <w:rPr>
          <w:rFonts w:asciiTheme="majorBidi" w:hAnsiTheme="majorBidi" w:cstheme="majorBidi"/>
          <w:sz w:val="24"/>
          <w:szCs w:val="24"/>
        </w:rPr>
        <w:t xml:space="preserve">develop a foresight maturity </w:t>
      </w:r>
      <w:r w:rsidR="00A605EC" w:rsidRPr="00053AF3">
        <w:rPr>
          <w:rFonts w:asciiTheme="majorBidi" w:eastAsia="Times New Roman" w:hAnsiTheme="majorBidi" w:cstheme="majorBidi"/>
          <w:sz w:val="24"/>
          <w:szCs w:val="24"/>
        </w:rPr>
        <w:t>index</w:t>
      </w:r>
      <w:r w:rsidR="00A605EC" w:rsidRPr="00053AF3">
        <w:rPr>
          <w:rFonts w:asciiTheme="majorBidi" w:eastAsia="Times New Roman" w:hAnsiTheme="majorBidi" w:cstheme="majorBidi"/>
          <w:b/>
          <w:bCs/>
          <w:i/>
          <w:iCs/>
          <w:sz w:val="24"/>
          <w:szCs w:val="24"/>
        </w:rPr>
        <w:t xml:space="preserve"> </w:t>
      </w:r>
      <w:r w:rsidRPr="00053AF3">
        <w:rPr>
          <w:rFonts w:asciiTheme="majorBidi" w:hAnsiTheme="majorBidi" w:cstheme="majorBidi"/>
          <w:sz w:val="24"/>
          <w:szCs w:val="24"/>
        </w:rPr>
        <w:t xml:space="preserve">to measure foresight capabilities and practices in </w:t>
      </w:r>
      <w:r w:rsidR="006562B6" w:rsidRPr="00053AF3">
        <w:rPr>
          <w:rFonts w:asciiTheme="majorBidi" w:hAnsiTheme="majorBidi" w:cstheme="majorBidi"/>
          <w:sz w:val="24"/>
          <w:szCs w:val="24"/>
        </w:rPr>
        <w:t>government</w:t>
      </w:r>
      <w:r w:rsidR="00BF53CE" w:rsidRPr="00053AF3">
        <w:rPr>
          <w:rFonts w:asciiTheme="majorBidi" w:hAnsiTheme="majorBidi" w:cstheme="majorBidi"/>
          <w:sz w:val="24"/>
          <w:szCs w:val="24"/>
        </w:rPr>
        <w:t xml:space="preserve"> </w:t>
      </w:r>
      <w:r w:rsidRPr="00053AF3">
        <w:rPr>
          <w:rFonts w:asciiTheme="majorBidi" w:hAnsiTheme="majorBidi" w:cstheme="majorBidi"/>
          <w:sz w:val="24"/>
          <w:szCs w:val="24"/>
        </w:rPr>
        <w:t>organisations</w:t>
      </w:r>
      <w:r w:rsidR="00FE3F13" w:rsidRPr="00053AF3">
        <w:rPr>
          <w:rFonts w:asciiTheme="majorBidi" w:hAnsiTheme="majorBidi" w:cstheme="majorBidi"/>
          <w:sz w:val="24"/>
          <w:szCs w:val="24"/>
        </w:rPr>
        <w:t>;</w:t>
      </w:r>
      <w:r w:rsidRPr="00053AF3">
        <w:rPr>
          <w:rFonts w:asciiTheme="majorBidi" w:hAnsiTheme="majorBidi" w:cstheme="majorBidi"/>
          <w:sz w:val="24"/>
          <w:szCs w:val="24"/>
        </w:rPr>
        <w:t xml:space="preserve"> </w:t>
      </w:r>
    </w:p>
    <w:p w14:paraId="6E3117B7" w14:textId="6CC6091D" w:rsidR="00412B61" w:rsidRPr="00053AF3" w:rsidRDefault="00412B61" w:rsidP="003F3A0B">
      <w:pPr>
        <w:pStyle w:val="ListParagraph"/>
        <w:numPr>
          <w:ilvl w:val="0"/>
          <w:numId w:val="2"/>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study the relationship between </w:t>
      </w:r>
      <w:r w:rsidR="00D82FC1" w:rsidRPr="00053AF3">
        <w:rPr>
          <w:rFonts w:asciiTheme="majorBidi" w:hAnsiTheme="majorBidi" w:cstheme="majorBidi"/>
          <w:sz w:val="24"/>
          <w:szCs w:val="24"/>
        </w:rPr>
        <w:t>f</w:t>
      </w:r>
      <w:r w:rsidRPr="00053AF3">
        <w:rPr>
          <w:rFonts w:asciiTheme="majorBidi" w:hAnsiTheme="majorBidi" w:cstheme="majorBidi"/>
          <w:sz w:val="24"/>
          <w:szCs w:val="24"/>
        </w:rPr>
        <w:t xml:space="preserve">oresight </w:t>
      </w:r>
      <w:r w:rsidR="00D82FC1" w:rsidRPr="00053AF3">
        <w:rPr>
          <w:rFonts w:asciiTheme="majorBidi" w:hAnsiTheme="majorBidi" w:cstheme="majorBidi"/>
          <w:sz w:val="24"/>
          <w:szCs w:val="24"/>
        </w:rPr>
        <w:t>m</w:t>
      </w:r>
      <w:r w:rsidRPr="00053AF3">
        <w:rPr>
          <w:rFonts w:asciiTheme="majorBidi" w:hAnsiTheme="majorBidi" w:cstheme="majorBidi"/>
          <w:sz w:val="24"/>
          <w:szCs w:val="24"/>
        </w:rPr>
        <w:t xml:space="preserve">aturity and familiarity of foresight in different </w:t>
      </w:r>
      <w:r w:rsidR="00FE3F13" w:rsidRPr="00053AF3">
        <w:rPr>
          <w:rFonts w:asciiTheme="majorBidi" w:hAnsiTheme="majorBidi" w:cstheme="majorBidi"/>
          <w:sz w:val="24"/>
          <w:szCs w:val="24"/>
        </w:rPr>
        <w:t xml:space="preserve">ADP </w:t>
      </w:r>
      <w:r w:rsidRPr="00053AF3">
        <w:rPr>
          <w:rFonts w:asciiTheme="majorBidi" w:hAnsiTheme="majorBidi" w:cstheme="majorBidi"/>
          <w:sz w:val="24"/>
          <w:szCs w:val="24"/>
        </w:rPr>
        <w:t>departments</w:t>
      </w:r>
      <w:r w:rsidR="00FE3F13" w:rsidRPr="00053AF3">
        <w:rPr>
          <w:rFonts w:asciiTheme="majorBidi" w:hAnsiTheme="majorBidi" w:cstheme="majorBidi"/>
          <w:sz w:val="24"/>
          <w:szCs w:val="24"/>
        </w:rPr>
        <w:t>;</w:t>
      </w:r>
    </w:p>
    <w:p w14:paraId="6C67B925" w14:textId="53A2F045" w:rsidR="00412B61" w:rsidRPr="00053AF3" w:rsidRDefault="00412B61" w:rsidP="003F3A0B">
      <w:pPr>
        <w:pStyle w:val="ListParagraph"/>
        <w:numPr>
          <w:ilvl w:val="0"/>
          <w:numId w:val="2"/>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evaluate the foresight maturity level and application of foresight in different </w:t>
      </w:r>
      <w:r w:rsidR="00FE3F13" w:rsidRPr="00053AF3">
        <w:rPr>
          <w:rFonts w:asciiTheme="majorBidi" w:hAnsiTheme="majorBidi" w:cstheme="majorBidi"/>
          <w:sz w:val="24"/>
          <w:szCs w:val="24"/>
        </w:rPr>
        <w:t xml:space="preserve">ADP </w:t>
      </w:r>
      <w:r w:rsidRPr="00053AF3">
        <w:rPr>
          <w:rFonts w:asciiTheme="majorBidi" w:hAnsiTheme="majorBidi" w:cstheme="majorBidi"/>
          <w:sz w:val="24"/>
          <w:szCs w:val="24"/>
        </w:rPr>
        <w:t>departments</w:t>
      </w:r>
      <w:r w:rsidR="00FE3F13" w:rsidRPr="00053AF3">
        <w:rPr>
          <w:rFonts w:asciiTheme="majorBidi" w:hAnsiTheme="majorBidi" w:cstheme="majorBidi"/>
          <w:sz w:val="24"/>
          <w:szCs w:val="24"/>
        </w:rPr>
        <w:t xml:space="preserve">; and </w:t>
      </w:r>
    </w:p>
    <w:p w14:paraId="6236AF69" w14:textId="2CE86A6C" w:rsidR="00412B61" w:rsidRPr="00053AF3" w:rsidRDefault="00412B61" w:rsidP="003F3A0B">
      <w:pPr>
        <w:pStyle w:val="ListParagraph"/>
        <w:numPr>
          <w:ilvl w:val="0"/>
          <w:numId w:val="2"/>
        </w:numPr>
        <w:shd w:val="clear" w:color="auto" w:fill="FFFFFF"/>
        <w:spacing w:after="120" w:line="360" w:lineRule="auto"/>
        <w:jc w:val="both"/>
        <w:rPr>
          <w:rFonts w:asciiTheme="majorBidi" w:eastAsia="Times New Roman" w:hAnsiTheme="majorBidi" w:cstheme="majorBidi"/>
          <w:sz w:val="24"/>
          <w:szCs w:val="24"/>
        </w:rPr>
      </w:pPr>
      <w:r w:rsidRPr="00053AF3">
        <w:rPr>
          <w:rFonts w:asciiTheme="majorBidi" w:hAnsiTheme="majorBidi" w:cstheme="majorBidi"/>
          <w:sz w:val="24"/>
          <w:szCs w:val="24"/>
        </w:rPr>
        <w:t>examine the influence of various factors on foresight maturity among the ADP and evaluate the strength of association for each independent factor.</w:t>
      </w:r>
    </w:p>
    <w:p w14:paraId="4EAD8A3E" w14:textId="4FA8D5F2" w:rsidR="00321E1F" w:rsidRPr="00053AF3" w:rsidRDefault="00321E1F" w:rsidP="00232454">
      <w:pPr>
        <w:shd w:val="clear" w:color="auto" w:fill="FFFFFF"/>
        <w:spacing w:after="120" w:line="360" w:lineRule="auto"/>
        <w:jc w:val="both"/>
        <w:rPr>
          <w:rFonts w:asciiTheme="majorBidi" w:eastAsia="Times New Roman" w:hAnsiTheme="majorBidi" w:cstheme="majorBidi"/>
          <w:sz w:val="24"/>
          <w:szCs w:val="24"/>
        </w:rPr>
      </w:pPr>
    </w:p>
    <w:p w14:paraId="2B312095" w14:textId="62348EBE" w:rsidR="00375F8F" w:rsidRPr="00053AF3" w:rsidRDefault="00375F8F" w:rsidP="001876BA">
      <w:pPr>
        <w:pStyle w:val="ListParagraph"/>
        <w:keepNext/>
        <w:keepLines/>
        <w:numPr>
          <w:ilvl w:val="0"/>
          <w:numId w:val="43"/>
        </w:numPr>
        <w:spacing w:after="120" w:line="360" w:lineRule="auto"/>
        <w:ind w:left="360"/>
        <w:jc w:val="both"/>
        <w:rPr>
          <w:rFonts w:asciiTheme="majorBidi" w:hAnsiTheme="majorBidi" w:cstheme="majorBidi"/>
          <w:b/>
          <w:bCs/>
          <w:sz w:val="24"/>
          <w:szCs w:val="24"/>
        </w:rPr>
      </w:pPr>
      <w:r w:rsidRPr="00053AF3">
        <w:rPr>
          <w:rFonts w:asciiTheme="majorBidi" w:hAnsiTheme="majorBidi" w:cstheme="majorBidi"/>
          <w:b/>
          <w:bCs/>
          <w:sz w:val="24"/>
          <w:szCs w:val="24"/>
        </w:rPr>
        <w:lastRenderedPageBreak/>
        <w:t>Literature Review</w:t>
      </w:r>
      <w:r w:rsidR="00E27DA2" w:rsidRPr="00053AF3">
        <w:rPr>
          <w:rFonts w:asciiTheme="majorBidi" w:hAnsiTheme="majorBidi" w:cstheme="majorBidi"/>
          <w:b/>
          <w:bCs/>
          <w:sz w:val="24"/>
          <w:szCs w:val="24"/>
        </w:rPr>
        <w:t xml:space="preserve"> </w:t>
      </w:r>
    </w:p>
    <w:p w14:paraId="69557C5D" w14:textId="0231C6C1" w:rsidR="00375F8F" w:rsidRPr="00053AF3" w:rsidRDefault="00606968" w:rsidP="001876BA">
      <w:pPr>
        <w:keepNext/>
        <w:keepLines/>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T</w:t>
      </w:r>
      <w:r w:rsidR="00375F8F" w:rsidRPr="00053AF3">
        <w:rPr>
          <w:rFonts w:asciiTheme="majorBidi" w:eastAsia="Times New Roman" w:hAnsiTheme="majorBidi" w:cstheme="majorBidi"/>
          <w:sz w:val="24"/>
          <w:szCs w:val="24"/>
          <w:shd w:val="clear" w:color="auto" w:fill="FFFFFF"/>
          <w:lang w:eastAsia="en-GB"/>
        </w:rPr>
        <w:t>he literature frequently depict</w:t>
      </w:r>
      <w:r w:rsidRPr="00053AF3">
        <w:rPr>
          <w:rFonts w:asciiTheme="majorBidi" w:eastAsia="Times New Roman" w:hAnsiTheme="majorBidi" w:cstheme="majorBidi"/>
          <w:sz w:val="24"/>
          <w:szCs w:val="24"/>
          <w:shd w:val="clear" w:color="auto" w:fill="FFFFFF"/>
          <w:lang w:eastAsia="en-GB"/>
        </w:rPr>
        <w:t>s</w:t>
      </w:r>
      <w:r w:rsidR="00375F8F" w:rsidRPr="00053AF3">
        <w:rPr>
          <w:rFonts w:asciiTheme="majorBidi" w:eastAsia="Times New Roman" w:hAnsiTheme="majorBidi" w:cstheme="majorBidi"/>
          <w:sz w:val="24"/>
          <w:szCs w:val="24"/>
          <w:shd w:val="clear" w:color="auto" w:fill="FFFFFF"/>
          <w:lang w:eastAsia="en-GB"/>
        </w:rPr>
        <w:t xml:space="preserve"> </w:t>
      </w:r>
      <w:r w:rsidRPr="00053AF3">
        <w:rPr>
          <w:rFonts w:asciiTheme="majorBidi" w:eastAsia="Times New Roman" w:hAnsiTheme="majorBidi" w:cstheme="majorBidi"/>
          <w:sz w:val="24"/>
          <w:szCs w:val="24"/>
          <w:shd w:val="clear" w:color="auto" w:fill="FFFFFF"/>
          <w:lang w:eastAsia="en-GB"/>
        </w:rPr>
        <w:t xml:space="preserve">anticipation </w:t>
      </w:r>
      <w:r w:rsidR="00375F8F" w:rsidRPr="00053AF3">
        <w:rPr>
          <w:rFonts w:asciiTheme="majorBidi" w:eastAsia="Times New Roman" w:hAnsiTheme="majorBidi" w:cstheme="majorBidi"/>
          <w:sz w:val="24"/>
          <w:szCs w:val="24"/>
          <w:shd w:val="clear" w:color="auto" w:fill="FFFFFF"/>
          <w:lang w:eastAsia="en-GB"/>
        </w:rPr>
        <w:t>as an analytic and strategic process (</w:t>
      </w:r>
      <w:r w:rsidR="00375F8F" w:rsidRPr="00053AF3">
        <w:rPr>
          <w:rFonts w:asciiTheme="majorBidi" w:hAnsiTheme="majorBidi" w:cstheme="majorBidi"/>
          <w:sz w:val="24"/>
          <w:szCs w:val="24"/>
        </w:rPr>
        <w:t xml:space="preserve">Cunha, Palma, &amp; Costa, 2006), </w:t>
      </w:r>
      <w:r w:rsidR="00375F8F" w:rsidRPr="00053AF3">
        <w:rPr>
          <w:rFonts w:asciiTheme="majorBidi" w:eastAsia="Times New Roman" w:hAnsiTheme="majorBidi" w:cstheme="majorBidi"/>
          <w:sz w:val="24"/>
          <w:szCs w:val="24"/>
          <w:shd w:val="clear" w:color="auto" w:fill="FFFFFF"/>
          <w:lang w:eastAsia="en-GB"/>
        </w:rPr>
        <w:t xml:space="preserve">where the spotlight is on techniques, methodologies, or frameworks created and applied in different settings (sectorial, organisational, national, and regional), contingent upon the context of a </w:t>
      </w:r>
      <w:proofErr w:type="gramStart"/>
      <w:r w:rsidR="00375F8F" w:rsidRPr="00053AF3">
        <w:rPr>
          <w:rFonts w:asciiTheme="majorBidi" w:eastAsia="Times New Roman" w:hAnsiTheme="majorBidi" w:cstheme="majorBidi"/>
          <w:sz w:val="24"/>
          <w:szCs w:val="24"/>
          <w:shd w:val="clear" w:color="auto" w:fill="FFFFFF"/>
          <w:lang w:eastAsia="en-GB"/>
        </w:rPr>
        <w:t>particular anticipation</w:t>
      </w:r>
      <w:proofErr w:type="gramEnd"/>
      <w:r w:rsidR="00375F8F" w:rsidRPr="00053AF3">
        <w:rPr>
          <w:rFonts w:asciiTheme="majorBidi" w:eastAsia="Times New Roman" w:hAnsiTheme="majorBidi" w:cstheme="majorBidi"/>
          <w:sz w:val="24"/>
          <w:szCs w:val="24"/>
          <w:shd w:val="clear" w:color="auto" w:fill="FFFFFF"/>
          <w:lang w:eastAsia="en-GB"/>
        </w:rPr>
        <w:t xml:space="preserve"> exercise. In this manner, strategic anticipation/foresight is a field experiencing critical change, </w:t>
      </w:r>
      <w:r w:rsidRPr="00053AF3">
        <w:rPr>
          <w:rFonts w:asciiTheme="majorBidi" w:eastAsia="Times New Roman" w:hAnsiTheme="majorBidi" w:cstheme="majorBidi"/>
          <w:sz w:val="24"/>
          <w:szCs w:val="24"/>
          <w:shd w:val="clear" w:color="auto" w:fill="FFFFFF"/>
          <w:lang w:eastAsia="en-GB"/>
        </w:rPr>
        <w:t xml:space="preserve">as </w:t>
      </w:r>
      <w:r w:rsidR="00375F8F" w:rsidRPr="00053AF3">
        <w:rPr>
          <w:rFonts w:asciiTheme="majorBidi" w:eastAsia="Times New Roman" w:hAnsiTheme="majorBidi" w:cstheme="majorBidi"/>
          <w:sz w:val="24"/>
          <w:szCs w:val="24"/>
          <w:shd w:val="clear" w:color="auto" w:fill="FFFFFF"/>
          <w:lang w:eastAsia="en-GB"/>
        </w:rPr>
        <w:t>associations centre around the present by creating flexible and intelligent organisational procedures overseen by outward-looking supervisors who search for novel arrangements attempting to escape from the perpetuating acclimated patterns of thinking and acting (</w:t>
      </w:r>
      <w:r w:rsidR="00375F8F" w:rsidRPr="00053AF3">
        <w:rPr>
          <w:rFonts w:asciiTheme="majorBidi" w:hAnsiTheme="majorBidi" w:cstheme="majorBidi"/>
          <w:sz w:val="24"/>
          <w:szCs w:val="24"/>
        </w:rPr>
        <w:t>Cunha et al., 2006)</w:t>
      </w:r>
      <w:r w:rsidR="00375F8F" w:rsidRPr="00053AF3">
        <w:rPr>
          <w:rFonts w:asciiTheme="majorBidi" w:eastAsia="Times New Roman" w:hAnsiTheme="majorBidi" w:cstheme="majorBidi"/>
          <w:sz w:val="24"/>
          <w:szCs w:val="24"/>
          <w:shd w:val="clear" w:color="auto" w:fill="FFFFFF"/>
          <w:lang w:eastAsia="en-GB"/>
        </w:rPr>
        <w:t xml:space="preserve">. Major, Asch, and </w:t>
      </w:r>
      <w:proofErr w:type="spellStart"/>
      <w:r w:rsidR="00375F8F" w:rsidRPr="00053AF3">
        <w:rPr>
          <w:rFonts w:asciiTheme="majorBidi" w:hAnsiTheme="majorBidi" w:cstheme="majorBidi"/>
          <w:sz w:val="24"/>
          <w:szCs w:val="24"/>
        </w:rPr>
        <w:t>Cordey</w:t>
      </w:r>
      <w:proofErr w:type="spellEnd"/>
      <w:r w:rsidR="00375F8F" w:rsidRPr="00053AF3">
        <w:rPr>
          <w:rFonts w:asciiTheme="majorBidi" w:hAnsiTheme="majorBidi" w:cstheme="majorBidi"/>
          <w:sz w:val="24"/>
          <w:szCs w:val="24"/>
        </w:rPr>
        <w:t>-Hayes</w:t>
      </w:r>
      <w:r w:rsidR="00375F8F" w:rsidRPr="00053AF3">
        <w:rPr>
          <w:rFonts w:asciiTheme="majorBidi" w:eastAsia="Times New Roman" w:hAnsiTheme="majorBidi" w:cstheme="majorBidi"/>
          <w:sz w:val="24"/>
          <w:szCs w:val="24"/>
          <w:shd w:val="clear" w:color="auto" w:fill="FFFFFF"/>
          <w:lang w:eastAsia="en-GB"/>
        </w:rPr>
        <w:t xml:space="preserve"> (2001) stated that foresight has greatly advanced </w:t>
      </w:r>
      <w:r w:rsidRPr="00053AF3">
        <w:rPr>
          <w:rFonts w:asciiTheme="majorBidi" w:eastAsia="Times New Roman" w:hAnsiTheme="majorBidi" w:cstheme="majorBidi"/>
          <w:sz w:val="24"/>
          <w:szCs w:val="24"/>
          <w:shd w:val="clear" w:color="auto" w:fill="FFFFFF"/>
          <w:lang w:eastAsia="en-GB"/>
        </w:rPr>
        <w:t xml:space="preserve">separate from </w:t>
      </w:r>
      <w:r w:rsidR="00375F8F" w:rsidRPr="00053AF3">
        <w:rPr>
          <w:rFonts w:asciiTheme="majorBidi" w:eastAsia="Times New Roman" w:hAnsiTheme="majorBidi" w:cstheme="majorBidi"/>
          <w:sz w:val="24"/>
          <w:szCs w:val="24"/>
          <w:shd w:val="clear" w:color="auto" w:fill="FFFFFF"/>
          <w:lang w:eastAsia="en-GB"/>
        </w:rPr>
        <w:t xml:space="preserve">the literature on business systems. </w:t>
      </w:r>
      <w:proofErr w:type="spellStart"/>
      <w:r w:rsidR="00375F8F" w:rsidRPr="00053AF3">
        <w:rPr>
          <w:rFonts w:asciiTheme="majorBidi" w:eastAsia="Times New Roman" w:hAnsiTheme="majorBidi" w:cstheme="majorBidi"/>
          <w:sz w:val="24"/>
          <w:szCs w:val="24"/>
          <w:shd w:val="clear" w:color="auto" w:fill="FFFFFF"/>
          <w:lang w:eastAsia="en-GB"/>
        </w:rPr>
        <w:t>Vecchiato</w:t>
      </w:r>
      <w:proofErr w:type="spellEnd"/>
      <w:r w:rsidR="00375F8F" w:rsidRPr="00053AF3">
        <w:rPr>
          <w:rFonts w:asciiTheme="majorBidi" w:eastAsia="Times New Roman" w:hAnsiTheme="majorBidi" w:cstheme="majorBidi"/>
          <w:sz w:val="24"/>
          <w:szCs w:val="24"/>
          <w:shd w:val="clear" w:color="auto" w:fill="FFFFFF"/>
          <w:lang w:eastAsia="en-GB"/>
        </w:rPr>
        <w:t xml:space="preserve"> and </w:t>
      </w:r>
      <w:proofErr w:type="spellStart"/>
      <w:r w:rsidR="00375F8F" w:rsidRPr="00053AF3">
        <w:rPr>
          <w:rFonts w:asciiTheme="majorBidi" w:eastAsia="Times New Roman" w:hAnsiTheme="majorBidi" w:cstheme="majorBidi"/>
          <w:sz w:val="24"/>
          <w:szCs w:val="24"/>
          <w:shd w:val="clear" w:color="auto" w:fill="FFFFFF"/>
          <w:lang w:eastAsia="en-GB"/>
        </w:rPr>
        <w:t>Roveda</w:t>
      </w:r>
      <w:proofErr w:type="spellEnd"/>
      <w:r w:rsidR="00375F8F" w:rsidRPr="00053AF3">
        <w:rPr>
          <w:rFonts w:asciiTheme="majorBidi" w:eastAsia="Times New Roman" w:hAnsiTheme="majorBidi" w:cstheme="majorBidi"/>
          <w:sz w:val="24"/>
          <w:szCs w:val="24"/>
          <w:shd w:val="clear" w:color="auto" w:fill="FFFFFF"/>
          <w:lang w:eastAsia="en-GB"/>
        </w:rPr>
        <w:t xml:space="preserve"> </w:t>
      </w:r>
      <w:r w:rsidR="00375F8F" w:rsidRPr="00053AF3">
        <w:rPr>
          <w:rFonts w:asciiTheme="majorBidi" w:hAnsiTheme="majorBidi" w:cstheme="majorBidi"/>
          <w:sz w:val="24"/>
          <w:szCs w:val="24"/>
        </w:rPr>
        <w:t>(2010)</w:t>
      </w:r>
      <w:r w:rsidR="00375F8F" w:rsidRPr="00053AF3">
        <w:rPr>
          <w:rFonts w:asciiTheme="majorBidi" w:eastAsia="Times New Roman" w:hAnsiTheme="majorBidi" w:cstheme="majorBidi"/>
          <w:sz w:val="24"/>
          <w:szCs w:val="24"/>
          <w:shd w:val="clear" w:color="auto" w:fill="FFFFFF"/>
          <w:lang w:eastAsia="en-GB"/>
        </w:rPr>
        <w:t xml:space="preserve"> and Major et al. (2001) emphasised foresight</w:t>
      </w:r>
      <w:r w:rsidRPr="00053AF3">
        <w:rPr>
          <w:rFonts w:asciiTheme="majorBidi" w:eastAsia="Times New Roman" w:hAnsiTheme="majorBidi" w:cstheme="majorBidi"/>
          <w:sz w:val="24"/>
          <w:szCs w:val="24"/>
          <w:shd w:val="clear" w:color="auto" w:fill="FFFFFF"/>
          <w:lang w:eastAsia="en-GB"/>
        </w:rPr>
        <w:t>’s relationship</w:t>
      </w:r>
      <w:r w:rsidR="00375F8F" w:rsidRPr="00053AF3">
        <w:rPr>
          <w:rFonts w:asciiTheme="majorBidi" w:eastAsia="Times New Roman" w:hAnsiTheme="majorBidi" w:cstheme="majorBidi"/>
          <w:sz w:val="24"/>
          <w:szCs w:val="24"/>
          <w:shd w:val="clear" w:color="auto" w:fill="FFFFFF"/>
          <w:lang w:eastAsia="en-GB"/>
        </w:rPr>
        <w:t xml:space="preserve"> to the core competence perspective of procedure. Prahalad and Hamel (1990) identified how small organisations acquire and learn new information to evaluate their insights into the national UK foresight programme and to assess human capability concepts of foresight. They concluded that individual administrators play a significant role in foresight</w:t>
      </w:r>
      <w:r w:rsidRPr="00053AF3">
        <w:rPr>
          <w:rFonts w:asciiTheme="majorBidi" w:eastAsia="Times New Roman" w:hAnsiTheme="majorBidi" w:cstheme="majorBidi"/>
          <w:sz w:val="24"/>
          <w:szCs w:val="24"/>
          <w:shd w:val="clear" w:color="auto" w:fill="FFFFFF"/>
          <w:lang w:eastAsia="en-GB"/>
        </w:rPr>
        <w:t>,</w:t>
      </w:r>
      <w:r w:rsidR="00375F8F" w:rsidRPr="00053AF3">
        <w:rPr>
          <w:rFonts w:asciiTheme="majorBidi" w:eastAsia="Times New Roman" w:hAnsiTheme="majorBidi" w:cstheme="majorBidi"/>
          <w:sz w:val="24"/>
          <w:szCs w:val="24"/>
          <w:shd w:val="clear" w:color="auto" w:fill="FFFFFF"/>
          <w:lang w:eastAsia="en-GB"/>
        </w:rPr>
        <w:t xml:space="preserve"> claiming </w:t>
      </w:r>
      <w:r w:rsidRPr="00053AF3">
        <w:rPr>
          <w:rFonts w:asciiTheme="majorBidi" w:eastAsia="Times New Roman" w:hAnsiTheme="majorBidi" w:cstheme="majorBidi"/>
          <w:sz w:val="24"/>
          <w:szCs w:val="24"/>
          <w:shd w:val="clear" w:color="auto" w:fill="FFFFFF"/>
          <w:lang w:eastAsia="en-GB"/>
        </w:rPr>
        <w:t xml:space="preserve">that </w:t>
      </w:r>
      <w:r w:rsidR="00375F8F" w:rsidRPr="00053AF3">
        <w:rPr>
          <w:rFonts w:asciiTheme="majorBidi" w:eastAsia="Times New Roman" w:hAnsiTheme="majorBidi" w:cstheme="majorBidi"/>
          <w:sz w:val="24"/>
          <w:szCs w:val="24"/>
          <w:shd w:val="clear" w:color="auto" w:fill="FFFFFF"/>
          <w:lang w:eastAsia="en-GB"/>
        </w:rPr>
        <w:t>their managerial attitudes to</w:t>
      </w:r>
      <w:r w:rsidRPr="00053AF3">
        <w:rPr>
          <w:rFonts w:asciiTheme="majorBidi" w:eastAsia="Times New Roman" w:hAnsiTheme="majorBidi" w:cstheme="majorBidi"/>
          <w:sz w:val="24"/>
          <w:szCs w:val="24"/>
          <w:shd w:val="clear" w:color="auto" w:fill="FFFFFF"/>
          <w:lang w:eastAsia="en-GB"/>
        </w:rPr>
        <w:t>wards</w:t>
      </w:r>
      <w:r w:rsidR="00375F8F" w:rsidRPr="00053AF3">
        <w:rPr>
          <w:rFonts w:asciiTheme="majorBidi" w:eastAsia="Times New Roman" w:hAnsiTheme="majorBidi" w:cstheme="majorBidi"/>
          <w:sz w:val="24"/>
          <w:szCs w:val="24"/>
          <w:shd w:val="clear" w:color="auto" w:fill="FFFFFF"/>
          <w:lang w:eastAsia="en-GB"/>
        </w:rPr>
        <w:t xml:space="preserve"> the future are the incentive for organisations’ foreknowledge feelings. </w:t>
      </w:r>
      <w:proofErr w:type="spellStart"/>
      <w:r w:rsidR="00375F8F" w:rsidRPr="00053AF3">
        <w:rPr>
          <w:rFonts w:asciiTheme="majorBidi" w:eastAsia="Times New Roman" w:hAnsiTheme="majorBidi" w:cstheme="majorBidi"/>
          <w:sz w:val="24"/>
          <w:szCs w:val="24"/>
          <w:shd w:val="clear" w:color="auto" w:fill="FFFFFF"/>
          <w:lang w:eastAsia="en-GB"/>
        </w:rPr>
        <w:t>Bootz</w:t>
      </w:r>
      <w:proofErr w:type="spellEnd"/>
      <w:r w:rsidR="00375F8F" w:rsidRPr="00053AF3">
        <w:rPr>
          <w:rFonts w:asciiTheme="majorBidi" w:eastAsia="Times New Roman" w:hAnsiTheme="majorBidi" w:cstheme="majorBidi"/>
          <w:sz w:val="24"/>
          <w:szCs w:val="24"/>
          <w:shd w:val="clear" w:color="auto" w:fill="FFFFFF"/>
          <w:lang w:eastAsia="en-GB"/>
        </w:rPr>
        <w:t xml:space="preserve"> (2010) expressly related organisational learning with organisational foresight. </w:t>
      </w:r>
      <w:proofErr w:type="spellStart"/>
      <w:r w:rsidR="00375F8F" w:rsidRPr="00053AF3">
        <w:rPr>
          <w:rFonts w:asciiTheme="majorBidi" w:eastAsia="Times New Roman" w:hAnsiTheme="majorBidi" w:cstheme="majorBidi"/>
          <w:sz w:val="24"/>
          <w:szCs w:val="24"/>
          <w:shd w:val="clear" w:color="auto" w:fill="FFFFFF"/>
          <w:lang w:eastAsia="en-GB"/>
        </w:rPr>
        <w:t>Bootz’s</w:t>
      </w:r>
      <w:proofErr w:type="spellEnd"/>
      <w:r w:rsidR="00375F8F" w:rsidRPr="00053AF3">
        <w:rPr>
          <w:rFonts w:asciiTheme="majorBidi" w:eastAsia="Times New Roman" w:hAnsiTheme="majorBidi" w:cstheme="majorBidi"/>
          <w:sz w:val="24"/>
          <w:szCs w:val="24"/>
          <w:shd w:val="clear" w:color="auto" w:fill="FFFFFF"/>
          <w:lang w:eastAsia="en-GB"/>
        </w:rPr>
        <w:t xml:space="preserve"> poll highlighted that the effect of foreknowledge in terms of organisational learning is based on the reasoning qualities of the foresight attitude, which encourages the questioning of individual demonstrations. </w:t>
      </w:r>
      <w:proofErr w:type="spellStart"/>
      <w:r w:rsidR="00375F8F" w:rsidRPr="00053AF3">
        <w:rPr>
          <w:rFonts w:asciiTheme="majorBidi" w:eastAsia="Times New Roman" w:hAnsiTheme="majorBidi" w:cstheme="majorBidi"/>
          <w:sz w:val="24"/>
          <w:szCs w:val="24"/>
          <w:shd w:val="clear" w:color="auto" w:fill="FFFFFF"/>
          <w:lang w:eastAsia="en-GB"/>
        </w:rPr>
        <w:t>Bootz’s</w:t>
      </w:r>
      <w:proofErr w:type="spellEnd"/>
      <w:r w:rsidR="00375F8F" w:rsidRPr="00053AF3">
        <w:rPr>
          <w:rFonts w:asciiTheme="majorBidi" w:eastAsia="Times New Roman" w:hAnsiTheme="majorBidi" w:cstheme="majorBidi"/>
          <w:sz w:val="24"/>
          <w:szCs w:val="24"/>
          <w:shd w:val="clear" w:color="auto" w:fill="FFFFFF"/>
          <w:lang w:eastAsia="en-GB"/>
        </w:rPr>
        <w:t xml:space="preserve"> (2010) investigation underscored that lone works concentrating on arranging key situations (Shell’s approach) manage organisational learning in an unambiguous way. </w:t>
      </w:r>
    </w:p>
    <w:p w14:paraId="0F90F566" w14:textId="105FAC46" w:rsidR="00375F8F" w:rsidRPr="00053AF3" w:rsidRDefault="00375F8F" w:rsidP="00375F8F">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 xml:space="preserve">The aim of the </w:t>
      </w:r>
      <w:r w:rsidR="00606968" w:rsidRPr="00053AF3">
        <w:rPr>
          <w:rFonts w:asciiTheme="majorBidi" w:eastAsia="Times New Roman" w:hAnsiTheme="majorBidi" w:cstheme="majorBidi"/>
          <w:sz w:val="24"/>
          <w:szCs w:val="24"/>
          <w:shd w:val="clear" w:color="auto" w:fill="FFFFFF"/>
          <w:lang w:eastAsia="en-GB"/>
        </w:rPr>
        <w:t xml:space="preserve">current </w:t>
      </w:r>
      <w:r w:rsidRPr="00053AF3">
        <w:rPr>
          <w:rFonts w:asciiTheme="majorBidi" w:eastAsia="Times New Roman" w:hAnsiTheme="majorBidi" w:cstheme="majorBidi"/>
          <w:sz w:val="24"/>
          <w:szCs w:val="24"/>
          <w:shd w:val="clear" w:color="auto" w:fill="FFFFFF"/>
          <w:lang w:eastAsia="en-GB"/>
        </w:rPr>
        <w:t xml:space="preserve">study is based on </w:t>
      </w:r>
      <w:proofErr w:type="spellStart"/>
      <w:r w:rsidRPr="00053AF3">
        <w:rPr>
          <w:rFonts w:asciiTheme="majorBidi" w:eastAsia="Times New Roman" w:hAnsiTheme="majorBidi" w:cstheme="majorBidi"/>
          <w:sz w:val="24"/>
          <w:szCs w:val="24"/>
          <w:shd w:val="clear" w:color="auto" w:fill="FFFFFF"/>
          <w:lang w:eastAsia="en-GB"/>
        </w:rPr>
        <w:t>Kononiuk’s</w:t>
      </w:r>
      <w:proofErr w:type="spellEnd"/>
      <w:r w:rsidRPr="00053AF3">
        <w:rPr>
          <w:rFonts w:asciiTheme="majorBidi" w:eastAsia="Times New Roman" w:hAnsiTheme="majorBidi" w:cstheme="majorBidi"/>
          <w:sz w:val="24"/>
          <w:szCs w:val="24"/>
          <w:shd w:val="clear" w:color="auto" w:fill="FFFFFF"/>
          <w:lang w:eastAsia="en-GB"/>
        </w:rPr>
        <w:t xml:space="preserve"> (2014) research </w:t>
      </w:r>
      <w:r w:rsidR="00606968" w:rsidRPr="00053AF3">
        <w:rPr>
          <w:rFonts w:asciiTheme="majorBidi" w:eastAsia="Times New Roman" w:hAnsiTheme="majorBidi" w:cstheme="majorBidi"/>
          <w:sz w:val="24"/>
          <w:szCs w:val="24"/>
          <w:shd w:val="clear" w:color="auto" w:fill="FFFFFF"/>
          <w:lang w:eastAsia="en-GB"/>
        </w:rPr>
        <w:t xml:space="preserve">results from </w:t>
      </w:r>
      <w:r w:rsidRPr="00053AF3">
        <w:rPr>
          <w:rFonts w:asciiTheme="majorBidi" w:eastAsia="Times New Roman" w:hAnsiTheme="majorBidi" w:cstheme="majorBidi"/>
          <w:sz w:val="24"/>
          <w:szCs w:val="24"/>
          <w:shd w:val="clear" w:color="auto" w:fill="FFFFFF"/>
          <w:lang w:eastAsia="en-GB"/>
        </w:rPr>
        <w:t xml:space="preserve">a sample of 134 companies from the </w:t>
      </w:r>
      <w:proofErr w:type="spellStart"/>
      <w:r w:rsidRPr="00053AF3">
        <w:rPr>
          <w:rFonts w:asciiTheme="majorBidi" w:eastAsia="Times New Roman" w:hAnsiTheme="majorBidi" w:cstheme="majorBidi"/>
          <w:sz w:val="24"/>
          <w:szCs w:val="24"/>
          <w:shd w:val="clear" w:color="auto" w:fill="FFFFFF"/>
          <w:lang w:eastAsia="en-GB"/>
        </w:rPr>
        <w:t>Podlaskie</w:t>
      </w:r>
      <w:proofErr w:type="spellEnd"/>
      <w:r w:rsidRPr="00053AF3">
        <w:rPr>
          <w:rFonts w:asciiTheme="majorBidi" w:eastAsia="Times New Roman" w:hAnsiTheme="majorBidi" w:cstheme="majorBidi"/>
          <w:sz w:val="24"/>
          <w:szCs w:val="24"/>
          <w:shd w:val="clear" w:color="auto" w:fill="FFFFFF"/>
          <w:lang w:eastAsia="en-GB"/>
        </w:rPr>
        <w:t xml:space="preserve"> region in Poland. The research was conducted to assess the familiarity and application of foresight research as well as foresight maturity with reference to the components Grim (2009)</w:t>
      </w:r>
      <w:r w:rsidR="00606968" w:rsidRPr="00053AF3">
        <w:rPr>
          <w:rFonts w:asciiTheme="majorBidi" w:eastAsia="Times New Roman" w:hAnsiTheme="majorBidi" w:cstheme="majorBidi"/>
          <w:sz w:val="24"/>
          <w:szCs w:val="24"/>
          <w:shd w:val="clear" w:color="auto" w:fill="FFFFFF"/>
          <w:lang w:eastAsia="en-GB"/>
        </w:rPr>
        <w:t xml:space="preserve"> identified</w:t>
      </w:r>
      <w:r w:rsidRPr="00053AF3">
        <w:rPr>
          <w:rFonts w:asciiTheme="majorBidi" w:eastAsia="Times New Roman" w:hAnsiTheme="majorBidi" w:cstheme="majorBidi"/>
          <w:sz w:val="24"/>
          <w:szCs w:val="24"/>
          <w:shd w:val="clear" w:color="auto" w:fill="FFFFFF"/>
          <w:lang w:eastAsia="en-GB"/>
        </w:rPr>
        <w:t xml:space="preserve">. </w:t>
      </w:r>
      <w:proofErr w:type="spellStart"/>
      <w:r w:rsidRPr="00053AF3">
        <w:rPr>
          <w:rFonts w:asciiTheme="majorBidi" w:eastAsia="Times New Roman" w:hAnsiTheme="majorBidi" w:cstheme="majorBidi"/>
          <w:sz w:val="24"/>
          <w:szCs w:val="24"/>
          <w:shd w:val="clear" w:color="auto" w:fill="FFFFFF"/>
          <w:lang w:eastAsia="en-GB"/>
        </w:rPr>
        <w:t>Kononiuk</w:t>
      </w:r>
      <w:proofErr w:type="spellEnd"/>
      <w:r w:rsidRPr="00053AF3">
        <w:rPr>
          <w:rFonts w:asciiTheme="majorBidi" w:eastAsia="Times New Roman" w:hAnsiTheme="majorBidi" w:cstheme="majorBidi"/>
          <w:sz w:val="24"/>
          <w:szCs w:val="24"/>
          <w:shd w:val="clear" w:color="auto" w:fill="FFFFFF"/>
          <w:lang w:eastAsia="en-GB"/>
        </w:rPr>
        <w:t xml:space="preserve"> and </w:t>
      </w:r>
      <w:proofErr w:type="spellStart"/>
      <w:r w:rsidRPr="00053AF3">
        <w:rPr>
          <w:rFonts w:asciiTheme="majorBidi" w:eastAsia="Times New Roman" w:hAnsiTheme="majorBidi" w:cstheme="majorBidi"/>
          <w:sz w:val="24"/>
          <w:szCs w:val="24"/>
          <w:shd w:val="clear" w:color="auto" w:fill="FFFFFF"/>
          <w:lang w:eastAsia="en-GB"/>
        </w:rPr>
        <w:t>Sacio-Szymańska</w:t>
      </w:r>
      <w:proofErr w:type="spellEnd"/>
      <w:r w:rsidRPr="00053AF3">
        <w:rPr>
          <w:rFonts w:asciiTheme="majorBidi" w:eastAsia="Times New Roman" w:hAnsiTheme="majorBidi" w:cstheme="majorBidi"/>
          <w:sz w:val="24"/>
          <w:szCs w:val="24"/>
          <w:shd w:val="clear" w:color="auto" w:fill="FFFFFF"/>
          <w:lang w:eastAsia="en-GB"/>
        </w:rPr>
        <w:t xml:space="preserve"> (2015) assess</w:t>
      </w:r>
      <w:r w:rsidR="00606968" w:rsidRPr="00053AF3">
        <w:rPr>
          <w:rFonts w:asciiTheme="majorBidi" w:eastAsia="Times New Roman" w:hAnsiTheme="majorBidi" w:cstheme="majorBidi"/>
          <w:sz w:val="24"/>
          <w:szCs w:val="24"/>
          <w:shd w:val="clear" w:color="auto" w:fill="FFFFFF"/>
          <w:lang w:eastAsia="en-GB"/>
        </w:rPr>
        <w:t>ed</w:t>
      </w:r>
      <w:r w:rsidRPr="00053AF3">
        <w:rPr>
          <w:rFonts w:asciiTheme="majorBidi" w:eastAsia="Times New Roman" w:hAnsiTheme="majorBidi" w:cstheme="majorBidi"/>
          <w:sz w:val="24"/>
          <w:szCs w:val="24"/>
          <w:shd w:val="clear" w:color="auto" w:fill="FFFFFF"/>
          <w:lang w:eastAsia="en-GB"/>
        </w:rPr>
        <w:t xml:space="preserve"> the foresight maturity of companies based in the </w:t>
      </w:r>
      <w:proofErr w:type="spellStart"/>
      <w:r w:rsidRPr="00053AF3">
        <w:rPr>
          <w:rFonts w:asciiTheme="majorBidi" w:eastAsia="Times New Roman" w:hAnsiTheme="majorBidi" w:cstheme="majorBidi"/>
          <w:sz w:val="24"/>
          <w:szCs w:val="24"/>
          <w:shd w:val="clear" w:color="auto" w:fill="FFFFFF"/>
          <w:lang w:eastAsia="en-GB"/>
        </w:rPr>
        <w:t>Podlaskie</w:t>
      </w:r>
      <w:proofErr w:type="spellEnd"/>
      <w:r w:rsidRPr="00053AF3">
        <w:rPr>
          <w:rFonts w:asciiTheme="majorBidi" w:eastAsia="Times New Roman" w:hAnsiTheme="majorBidi" w:cstheme="majorBidi"/>
          <w:sz w:val="24"/>
          <w:szCs w:val="24"/>
          <w:shd w:val="clear" w:color="auto" w:fill="FFFFFF"/>
          <w:lang w:eastAsia="en-GB"/>
        </w:rPr>
        <w:t xml:space="preserve"> province</w:t>
      </w:r>
      <w:r w:rsidR="00606968" w:rsidRPr="00053AF3">
        <w:rPr>
          <w:rFonts w:asciiTheme="majorBidi" w:eastAsia="Times New Roman" w:hAnsiTheme="majorBidi" w:cstheme="majorBidi"/>
          <w:sz w:val="24"/>
          <w:szCs w:val="24"/>
          <w:shd w:val="clear" w:color="auto" w:fill="FFFFFF"/>
          <w:lang w:eastAsia="en-GB"/>
        </w:rPr>
        <w:t>,</w:t>
      </w:r>
      <w:r w:rsidRPr="00053AF3">
        <w:rPr>
          <w:rFonts w:asciiTheme="majorBidi" w:eastAsia="Times New Roman" w:hAnsiTheme="majorBidi" w:cstheme="majorBidi"/>
          <w:sz w:val="24"/>
          <w:szCs w:val="24"/>
          <w:shd w:val="clear" w:color="auto" w:fill="FFFFFF"/>
          <w:lang w:eastAsia="en-GB"/>
        </w:rPr>
        <w:t xml:space="preserve"> one of the least developed regions in Europe. </w:t>
      </w:r>
      <w:r w:rsidR="00606968" w:rsidRPr="00053AF3">
        <w:rPr>
          <w:rFonts w:asciiTheme="majorBidi" w:eastAsia="Times New Roman" w:hAnsiTheme="majorBidi" w:cstheme="majorBidi"/>
          <w:sz w:val="24"/>
          <w:szCs w:val="24"/>
          <w:shd w:val="clear" w:color="auto" w:fill="FFFFFF"/>
          <w:lang w:eastAsia="en-GB"/>
        </w:rPr>
        <w:t xml:space="preserve">Their </w:t>
      </w:r>
      <w:r w:rsidRPr="00053AF3">
        <w:rPr>
          <w:rFonts w:asciiTheme="majorBidi" w:eastAsia="Times New Roman" w:hAnsiTheme="majorBidi" w:cstheme="majorBidi"/>
          <w:sz w:val="24"/>
          <w:szCs w:val="24"/>
          <w:shd w:val="clear" w:color="auto" w:fill="FFFFFF"/>
          <w:lang w:eastAsia="en-GB"/>
        </w:rPr>
        <w:t xml:space="preserve">survey research was preceded by a bibliometric analysis and a literature review to examine current tendencies in foresight research in organisations. Their model, in addition to traditionally associated foresight components such as environmental scanning, considered such aspects as leadership, collective vision building, and planning. The pilot survey found that the companies </w:t>
      </w:r>
      <w:r w:rsidR="00260661" w:rsidRPr="00053AF3">
        <w:rPr>
          <w:rFonts w:asciiTheme="majorBidi" w:eastAsia="Times New Roman" w:hAnsiTheme="majorBidi" w:cstheme="majorBidi"/>
          <w:sz w:val="24"/>
          <w:szCs w:val="24"/>
          <w:shd w:val="clear" w:color="auto" w:fill="FFFFFF"/>
          <w:lang w:eastAsia="en-GB"/>
        </w:rPr>
        <w:t xml:space="preserve">had </w:t>
      </w:r>
      <w:r w:rsidRPr="00053AF3">
        <w:rPr>
          <w:rFonts w:asciiTheme="majorBidi" w:eastAsia="Times New Roman" w:hAnsiTheme="majorBidi" w:cstheme="majorBidi"/>
          <w:sz w:val="24"/>
          <w:szCs w:val="24"/>
          <w:shd w:val="clear" w:color="auto" w:fill="FFFFFF"/>
          <w:lang w:eastAsia="en-GB"/>
        </w:rPr>
        <w:t>low foresight maturity levels</w:t>
      </w:r>
      <w:r w:rsidR="00260661" w:rsidRPr="00053AF3">
        <w:rPr>
          <w:rFonts w:asciiTheme="majorBidi" w:eastAsia="Times New Roman" w:hAnsiTheme="majorBidi" w:cstheme="majorBidi"/>
          <w:sz w:val="24"/>
          <w:szCs w:val="24"/>
          <w:shd w:val="clear" w:color="auto" w:fill="FFFFFF"/>
          <w:lang w:eastAsia="en-GB"/>
        </w:rPr>
        <w:t>;</w:t>
      </w:r>
      <w:r w:rsidRPr="00053AF3">
        <w:rPr>
          <w:rFonts w:asciiTheme="majorBidi" w:eastAsia="Times New Roman" w:hAnsiTheme="majorBidi" w:cstheme="majorBidi"/>
          <w:sz w:val="24"/>
          <w:szCs w:val="24"/>
          <w:shd w:val="clear" w:color="auto" w:fill="FFFFFF"/>
          <w:lang w:eastAsia="en-GB"/>
        </w:rPr>
        <w:t xml:space="preserve"> </w:t>
      </w:r>
      <w:r w:rsidR="00260661" w:rsidRPr="00053AF3">
        <w:rPr>
          <w:rFonts w:asciiTheme="majorBidi" w:eastAsia="Times New Roman" w:hAnsiTheme="majorBidi" w:cstheme="majorBidi"/>
          <w:sz w:val="24"/>
          <w:szCs w:val="24"/>
          <w:shd w:val="clear" w:color="auto" w:fill="FFFFFF"/>
          <w:lang w:eastAsia="en-GB"/>
        </w:rPr>
        <w:t>h</w:t>
      </w:r>
      <w:r w:rsidRPr="00053AF3">
        <w:rPr>
          <w:rFonts w:asciiTheme="majorBidi" w:eastAsia="Times New Roman" w:hAnsiTheme="majorBidi" w:cstheme="majorBidi"/>
          <w:sz w:val="24"/>
          <w:szCs w:val="24"/>
          <w:shd w:val="clear" w:color="auto" w:fill="FFFFFF"/>
          <w:lang w:eastAsia="en-GB"/>
        </w:rPr>
        <w:t xml:space="preserve">ence, based on their literature review, the researchers suggested two management concepts to </w:t>
      </w:r>
      <w:r w:rsidRPr="00053AF3">
        <w:rPr>
          <w:rFonts w:asciiTheme="majorBidi" w:eastAsia="Times New Roman" w:hAnsiTheme="majorBidi" w:cstheme="majorBidi"/>
          <w:sz w:val="24"/>
          <w:szCs w:val="24"/>
          <w:shd w:val="clear" w:color="auto" w:fill="FFFFFF"/>
          <w:lang w:eastAsia="en-GB"/>
        </w:rPr>
        <w:lastRenderedPageBreak/>
        <w:t xml:space="preserve">increase </w:t>
      </w:r>
      <w:r w:rsidR="00260661" w:rsidRPr="00053AF3">
        <w:rPr>
          <w:rFonts w:asciiTheme="majorBidi" w:eastAsia="Times New Roman" w:hAnsiTheme="majorBidi" w:cstheme="majorBidi"/>
          <w:sz w:val="24"/>
          <w:szCs w:val="24"/>
          <w:shd w:val="clear" w:color="auto" w:fill="FFFFFF"/>
          <w:lang w:eastAsia="en-GB"/>
        </w:rPr>
        <w:t xml:space="preserve">companies’ </w:t>
      </w:r>
      <w:r w:rsidRPr="00053AF3">
        <w:rPr>
          <w:rFonts w:asciiTheme="majorBidi" w:eastAsia="Times New Roman" w:hAnsiTheme="majorBidi" w:cstheme="majorBidi"/>
          <w:sz w:val="24"/>
          <w:szCs w:val="24"/>
          <w:shd w:val="clear" w:color="auto" w:fill="FFFFFF"/>
          <w:lang w:eastAsia="en-GB"/>
        </w:rPr>
        <w:t xml:space="preserve">foresight maturity </w:t>
      </w:r>
      <w:r w:rsidR="00260661" w:rsidRPr="00053AF3">
        <w:rPr>
          <w:rFonts w:asciiTheme="majorBidi" w:eastAsia="Times New Roman" w:hAnsiTheme="majorBidi" w:cstheme="majorBidi"/>
          <w:sz w:val="24"/>
          <w:szCs w:val="24"/>
          <w:shd w:val="clear" w:color="auto" w:fill="FFFFFF"/>
          <w:lang w:eastAsia="en-GB"/>
        </w:rPr>
        <w:t>levels</w:t>
      </w:r>
      <w:r w:rsidRPr="00053AF3">
        <w:rPr>
          <w:rFonts w:asciiTheme="majorBidi" w:eastAsia="Times New Roman" w:hAnsiTheme="majorBidi" w:cstheme="majorBidi"/>
          <w:sz w:val="24"/>
          <w:szCs w:val="24"/>
          <w:shd w:val="clear" w:color="auto" w:fill="FFFFFF"/>
          <w:lang w:eastAsia="en-GB"/>
        </w:rPr>
        <w:t xml:space="preserve">. </w:t>
      </w:r>
      <w:proofErr w:type="spellStart"/>
      <w:r w:rsidRPr="00053AF3">
        <w:rPr>
          <w:rFonts w:asciiTheme="majorBidi" w:eastAsia="Times New Roman" w:hAnsiTheme="majorBidi" w:cstheme="majorBidi"/>
          <w:sz w:val="24"/>
          <w:szCs w:val="24"/>
          <w:shd w:val="clear" w:color="auto" w:fill="FFFFFF"/>
          <w:lang w:eastAsia="en-GB"/>
        </w:rPr>
        <w:t>Kononiuk</w:t>
      </w:r>
      <w:proofErr w:type="spellEnd"/>
      <w:r w:rsidRPr="00053AF3">
        <w:rPr>
          <w:rFonts w:asciiTheme="majorBidi" w:eastAsia="Times New Roman" w:hAnsiTheme="majorBidi" w:cstheme="majorBidi"/>
          <w:sz w:val="24"/>
          <w:szCs w:val="24"/>
          <w:shd w:val="clear" w:color="auto" w:fill="FFFFFF"/>
          <w:lang w:eastAsia="en-GB"/>
        </w:rPr>
        <w:t xml:space="preserve"> and </w:t>
      </w:r>
      <w:proofErr w:type="spellStart"/>
      <w:r w:rsidRPr="00053AF3">
        <w:rPr>
          <w:rFonts w:asciiTheme="majorBidi" w:eastAsia="Times New Roman" w:hAnsiTheme="majorBidi" w:cstheme="majorBidi"/>
          <w:sz w:val="24"/>
          <w:szCs w:val="24"/>
          <w:shd w:val="clear" w:color="auto" w:fill="FFFFFF"/>
          <w:lang w:eastAsia="en-GB"/>
        </w:rPr>
        <w:t>Sacio-Szymańska</w:t>
      </w:r>
      <w:proofErr w:type="spellEnd"/>
      <w:r w:rsidRPr="00053AF3">
        <w:rPr>
          <w:rFonts w:asciiTheme="majorBidi" w:eastAsia="Times New Roman" w:hAnsiTheme="majorBidi" w:cstheme="majorBidi"/>
          <w:sz w:val="24"/>
          <w:szCs w:val="24"/>
          <w:shd w:val="clear" w:color="auto" w:fill="FFFFFF"/>
          <w:lang w:eastAsia="en-GB"/>
        </w:rPr>
        <w:t xml:space="preserve"> (2015) confirmed that individuals</w:t>
      </w:r>
      <w:r w:rsidR="00260661" w:rsidRPr="00053AF3">
        <w:rPr>
          <w:rFonts w:asciiTheme="majorBidi" w:eastAsia="Times New Roman" w:hAnsiTheme="majorBidi" w:cstheme="majorBidi"/>
          <w:sz w:val="24"/>
          <w:szCs w:val="24"/>
          <w:shd w:val="clear" w:color="auto" w:fill="FFFFFF"/>
          <w:lang w:eastAsia="en-GB"/>
        </w:rPr>
        <w:t>’ roles are</w:t>
      </w:r>
      <w:r w:rsidRPr="00053AF3">
        <w:rPr>
          <w:rFonts w:asciiTheme="majorBidi" w:eastAsia="Times New Roman" w:hAnsiTheme="majorBidi" w:cstheme="majorBidi"/>
          <w:sz w:val="24"/>
          <w:szCs w:val="24"/>
          <w:shd w:val="clear" w:color="auto" w:fill="FFFFFF"/>
          <w:lang w:eastAsia="en-GB"/>
        </w:rPr>
        <w:t xml:space="preserve"> pivotal to building a company’s competitive advantage based on foresight as one of its core competences. Obviously, this does not mean that company managers</w:t>
      </w:r>
      <w:r w:rsidR="00260661" w:rsidRPr="00053AF3">
        <w:rPr>
          <w:rFonts w:asciiTheme="majorBidi" w:eastAsia="Times New Roman" w:hAnsiTheme="majorBidi" w:cstheme="majorBidi"/>
          <w:sz w:val="24"/>
          <w:szCs w:val="24"/>
          <w:shd w:val="clear" w:color="auto" w:fill="FFFFFF"/>
          <w:lang w:eastAsia="en-GB"/>
        </w:rPr>
        <w:t>’</w:t>
      </w:r>
      <w:r w:rsidRPr="00053AF3">
        <w:rPr>
          <w:rFonts w:asciiTheme="majorBidi" w:eastAsia="Times New Roman" w:hAnsiTheme="majorBidi" w:cstheme="majorBidi"/>
          <w:sz w:val="24"/>
          <w:szCs w:val="24"/>
          <w:shd w:val="clear" w:color="auto" w:fill="FFFFFF"/>
          <w:lang w:eastAsia="en-GB"/>
        </w:rPr>
        <w:t xml:space="preserve"> or staff</w:t>
      </w:r>
      <w:r w:rsidR="00260661" w:rsidRPr="00053AF3">
        <w:rPr>
          <w:rFonts w:asciiTheme="majorBidi" w:eastAsia="Times New Roman" w:hAnsiTheme="majorBidi" w:cstheme="majorBidi"/>
          <w:sz w:val="24"/>
          <w:szCs w:val="24"/>
          <w:shd w:val="clear" w:color="auto" w:fill="FFFFFF"/>
          <w:lang w:eastAsia="en-GB"/>
        </w:rPr>
        <w:t>’s intrinsic motivation</w:t>
      </w:r>
      <w:r w:rsidRPr="00053AF3">
        <w:rPr>
          <w:rFonts w:asciiTheme="majorBidi" w:eastAsia="Times New Roman" w:hAnsiTheme="majorBidi" w:cstheme="majorBidi"/>
          <w:sz w:val="24"/>
          <w:szCs w:val="24"/>
          <w:shd w:val="clear" w:color="auto" w:fill="FFFFFF"/>
          <w:lang w:eastAsia="en-GB"/>
        </w:rPr>
        <w:t xml:space="preserve"> will suffice to implement a successful foresight orientation paradigm in an organisation.</w:t>
      </w:r>
    </w:p>
    <w:p w14:paraId="7E580BC0" w14:textId="40D9CB46" w:rsidR="00E27DA2" w:rsidRPr="00053AF3" w:rsidRDefault="00E27DA2" w:rsidP="00474BAA">
      <w:pPr>
        <w:spacing w:after="120" w:line="360" w:lineRule="auto"/>
        <w:jc w:val="both"/>
        <w:rPr>
          <w:rFonts w:asciiTheme="majorBidi" w:hAnsiTheme="majorBidi" w:cstheme="majorBidi"/>
          <w:b/>
          <w:sz w:val="24"/>
          <w:szCs w:val="24"/>
        </w:rPr>
      </w:pPr>
      <w:r w:rsidRPr="00053AF3">
        <w:rPr>
          <w:rFonts w:asciiTheme="majorBidi" w:hAnsiTheme="majorBidi" w:cstheme="majorBidi"/>
          <w:b/>
          <w:sz w:val="24"/>
          <w:szCs w:val="24"/>
        </w:rPr>
        <w:t>2.1</w:t>
      </w:r>
      <w:r w:rsidRPr="00053AF3">
        <w:rPr>
          <w:rFonts w:asciiTheme="majorBidi" w:hAnsiTheme="majorBidi" w:cstheme="majorBidi"/>
          <w:b/>
          <w:sz w:val="24"/>
          <w:szCs w:val="24"/>
        </w:rPr>
        <w:tab/>
        <w:t>Strategic Foresight</w:t>
      </w:r>
      <w:r w:rsidR="004E20AB" w:rsidRPr="00053AF3">
        <w:rPr>
          <w:rFonts w:asciiTheme="majorBidi" w:hAnsiTheme="majorBidi" w:cstheme="majorBidi"/>
          <w:b/>
          <w:sz w:val="24"/>
          <w:szCs w:val="24"/>
        </w:rPr>
        <w:t xml:space="preserve"> Concept</w:t>
      </w:r>
    </w:p>
    <w:p w14:paraId="63756F47" w14:textId="31505DE4" w:rsidR="00380783" w:rsidRPr="00053AF3" w:rsidRDefault="00380783" w:rsidP="00380783">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Strategic foresight is characteri</w:t>
      </w:r>
      <w:r w:rsidR="001E69CD" w:rsidRPr="00053AF3">
        <w:rPr>
          <w:rFonts w:asciiTheme="majorBidi" w:eastAsia="Times New Roman" w:hAnsiTheme="majorBidi" w:cstheme="majorBidi"/>
          <w:sz w:val="24"/>
          <w:szCs w:val="24"/>
          <w:shd w:val="clear" w:color="auto" w:fill="FFFFFF"/>
          <w:lang w:eastAsia="en-GB"/>
        </w:rPr>
        <w:t>s</w:t>
      </w:r>
      <w:r w:rsidRPr="00053AF3">
        <w:rPr>
          <w:rFonts w:asciiTheme="majorBidi" w:eastAsia="Times New Roman" w:hAnsiTheme="majorBidi" w:cstheme="majorBidi"/>
          <w:sz w:val="24"/>
          <w:szCs w:val="24"/>
          <w:shd w:val="clear" w:color="auto" w:fill="FFFFFF"/>
          <w:lang w:eastAsia="en-GB"/>
        </w:rPr>
        <w:t xml:space="preserve">ed by a long-term, interdisciplinary, participative, and communicative perspective that attempts to enable the organisation </w:t>
      </w:r>
      <w:r w:rsidR="00B87641" w:rsidRPr="00053AF3">
        <w:rPr>
          <w:rFonts w:asciiTheme="majorBidi" w:eastAsia="Times New Roman" w:hAnsiTheme="majorBidi" w:cstheme="majorBidi"/>
          <w:sz w:val="24"/>
          <w:szCs w:val="24"/>
          <w:shd w:val="clear" w:color="auto" w:fill="FFFFFF"/>
          <w:lang w:eastAsia="en-GB"/>
        </w:rPr>
        <w:t>to detect possible changes early, predict and interpret consequences, and respond quickly and effectively to emerging threats and opportunities</w:t>
      </w:r>
      <w:r w:rsidRPr="00053AF3">
        <w:rPr>
          <w:rFonts w:asciiTheme="majorBidi" w:eastAsia="Times New Roman" w:hAnsiTheme="majorBidi" w:cstheme="majorBidi"/>
          <w:sz w:val="24"/>
          <w:szCs w:val="24"/>
          <w:shd w:val="clear" w:color="auto" w:fill="FFFFFF"/>
          <w:lang w:eastAsia="en-GB"/>
        </w:rPr>
        <w:t xml:space="preserve"> (</w:t>
      </w:r>
      <w:proofErr w:type="spellStart"/>
      <w:r w:rsidRPr="00053AF3">
        <w:rPr>
          <w:rFonts w:asciiTheme="majorBidi" w:eastAsia="Times New Roman" w:hAnsiTheme="majorBidi" w:cstheme="majorBidi"/>
          <w:sz w:val="24"/>
          <w:szCs w:val="24"/>
          <w:shd w:val="clear" w:color="auto" w:fill="FFFFFF"/>
          <w:lang w:eastAsia="en-GB"/>
        </w:rPr>
        <w:t>Habegger</w:t>
      </w:r>
      <w:proofErr w:type="spellEnd"/>
      <w:r w:rsidRPr="00053AF3">
        <w:rPr>
          <w:rFonts w:asciiTheme="majorBidi" w:eastAsia="Times New Roman" w:hAnsiTheme="majorBidi" w:cstheme="majorBidi"/>
          <w:sz w:val="24"/>
          <w:szCs w:val="24"/>
          <w:shd w:val="clear" w:color="auto" w:fill="FFFFFF"/>
          <w:lang w:eastAsia="en-GB"/>
        </w:rPr>
        <w:t xml:space="preserve">, 2010; </w:t>
      </w:r>
      <w:proofErr w:type="spellStart"/>
      <w:r w:rsidRPr="00053AF3">
        <w:rPr>
          <w:rFonts w:asciiTheme="majorBidi" w:eastAsia="Times New Roman" w:hAnsiTheme="majorBidi" w:cstheme="majorBidi"/>
          <w:sz w:val="24"/>
          <w:szCs w:val="24"/>
          <w:shd w:val="clear" w:color="auto" w:fill="FFFFFF"/>
          <w:lang w:eastAsia="en-GB"/>
        </w:rPr>
        <w:t>Rohrbeck</w:t>
      </w:r>
      <w:proofErr w:type="spellEnd"/>
      <w:r w:rsidRPr="00053AF3">
        <w:rPr>
          <w:rFonts w:asciiTheme="majorBidi" w:eastAsia="Times New Roman" w:hAnsiTheme="majorBidi" w:cstheme="majorBidi"/>
          <w:sz w:val="24"/>
          <w:szCs w:val="24"/>
          <w:shd w:val="clear" w:color="auto" w:fill="FFFFFF"/>
          <w:lang w:eastAsia="en-GB"/>
        </w:rPr>
        <w:t>, 2010). The concept of strategic foresight applies to policing because it could be used to determine the strategies that could be implemented in practice to promote efficacy and safety before an event occurs.</w:t>
      </w:r>
    </w:p>
    <w:p w14:paraId="0CAD0E25" w14:textId="3206FADB" w:rsidR="00380783" w:rsidRPr="00053AF3" w:rsidRDefault="00380783" w:rsidP="00380783">
      <w:pPr>
        <w:shd w:val="clear" w:color="auto" w:fill="FFFFFF"/>
        <w:spacing w:after="120" w:line="360" w:lineRule="auto"/>
        <w:jc w:val="both"/>
        <w:rPr>
          <w:rFonts w:asciiTheme="majorBidi" w:eastAsia="Times New Roman" w:hAnsiTheme="majorBidi" w:cstheme="majorBidi"/>
          <w:b/>
          <w:sz w:val="24"/>
          <w:szCs w:val="24"/>
          <w:shd w:val="clear" w:color="auto" w:fill="FFFFFF"/>
          <w:lang w:eastAsia="en-GB"/>
        </w:rPr>
      </w:pPr>
      <w:r w:rsidRPr="00053AF3">
        <w:rPr>
          <w:rFonts w:asciiTheme="majorBidi" w:eastAsia="Times New Roman" w:hAnsiTheme="majorBidi" w:cstheme="majorBidi"/>
          <w:b/>
          <w:sz w:val="24"/>
          <w:szCs w:val="24"/>
          <w:shd w:val="clear" w:color="auto" w:fill="FFFFFF"/>
          <w:lang w:eastAsia="en-GB"/>
        </w:rPr>
        <w:t>2.2</w:t>
      </w:r>
      <w:r w:rsidRPr="00053AF3">
        <w:rPr>
          <w:rFonts w:asciiTheme="majorBidi" w:eastAsia="Times New Roman" w:hAnsiTheme="majorBidi" w:cstheme="majorBidi"/>
          <w:b/>
          <w:sz w:val="24"/>
          <w:szCs w:val="24"/>
          <w:shd w:val="clear" w:color="auto" w:fill="FFFFFF"/>
          <w:lang w:eastAsia="en-GB"/>
        </w:rPr>
        <w:tab/>
        <w:t xml:space="preserve">Strategic Foresight in </w:t>
      </w:r>
      <w:r w:rsidR="00E45BD3" w:rsidRPr="00053AF3">
        <w:rPr>
          <w:rFonts w:asciiTheme="majorBidi" w:eastAsia="Times New Roman" w:hAnsiTheme="majorBidi" w:cstheme="majorBidi"/>
          <w:b/>
          <w:sz w:val="24"/>
          <w:szCs w:val="24"/>
          <w:shd w:val="clear" w:color="auto" w:fill="FFFFFF"/>
          <w:lang w:eastAsia="en-GB"/>
        </w:rPr>
        <w:t xml:space="preserve">the </w:t>
      </w:r>
      <w:r w:rsidRPr="00053AF3">
        <w:rPr>
          <w:rFonts w:asciiTheme="majorBidi" w:eastAsia="Times New Roman" w:hAnsiTheme="majorBidi" w:cstheme="majorBidi"/>
          <w:b/>
          <w:sz w:val="24"/>
          <w:szCs w:val="24"/>
          <w:shd w:val="clear" w:color="auto" w:fill="FFFFFF"/>
          <w:lang w:eastAsia="en-GB"/>
        </w:rPr>
        <w:t>Government</w:t>
      </w:r>
    </w:p>
    <w:p w14:paraId="5D37FC97" w14:textId="5EBC831F" w:rsidR="00862883" w:rsidRPr="00053AF3" w:rsidRDefault="008C4F38" w:rsidP="00B8776D">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S</w:t>
      </w:r>
      <w:r w:rsidR="00380783" w:rsidRPr="00053AF3">
        <w:rPr>
          <w:rFonts w:asciiTheme="majorBidi" w:eastAsia="Times New Roman" w:hAnsiTheme="majorBidi" w:cstheme="majorBidi"/>
          <w:sz w:val="24"/>
          <w:szCs w:val="24"/>
          <w:shd w:val="clear" w:color="auto" w:fill="FFFFFF"/>
          <w:lang w:eastAsia="en-GB"/>
        </w:rPr>
        <w:t xml:space="preserve">everal drivers encourage </w:t>
      </w:r>
      <w:r w:rsidR="00260661" w:rsidRPr="00053AF3">
        <w:rPr>
          <w:rFonts w:asciiTheme="majorBidi" w:eastAsia="Times New Roman" w:hAnsiTheme="majorBidi" w:cstheme="majorBidi"/>
          <w:sz w:val="24"/>
          <w:szCs w:val="24"/>
          <w:shd w:val="clear" w:color="auto" w:fill="FFFFFF"/>
          <w:lang w:eastAsia="en-GB"/>
        </w:rPr>
        <w:t xml:space="preserve">policymakers’ </w:t>
      </w:r>
      <w:r w:rsidR="00380783" w:rsidRPr="00053AF3">
        <w:rPr>
          <w:rFonts w:asciiTheme="majorBidi" w:eastAsia="Times New Roman" w:hAnsiTheme="majorBidi" w:cstheme="majorBidi"/>
          <w:sz w:val="24"/>
          <w:szCs w:val="24"/>
          <w:shd w:val="clear" w:color="auto" w:fill="FFFFFF"/>
          <w:lang w:eastAsia="en-GB"/>
        </w:rPr>
        <w:t xml:space="preserve">application of strategic foresight as part of regular governmental operations. First, almost all organisations, including government agencies, continue to face unprecedented interdependencies among the social, technological, environmental, economic, and political </w:t>
      </w:r>
      <w:r w:rsidRPr="00053AF3">
        <w:rPr>
          <w:rFonts w:asciiTheme="majorBidi" w:eastAsia="Times New Roman" w:hAnsiTheme="majorBidi" w:cstheme="majorBidi"/>
          <w:sz w:val="24"/>
          <w:szCs w:val="24"/>
          <w:shd w:val="clear" w:color="auto" w:fill="FFFFFF"/>
          <w:lang w:eastAsia="en-GB"/>
        </w:rPr>
        <w:t>(</w:t>
      </w:r>
      <w:r w:rsidR="00380783" w:rsidRPr="00053AF3">
        <w:rPr>
          <w:rFonts w:asciiTheme="majorBidi" w:eastAsia="Times New Roman" w:hAnsiTheme="majorBidi" w:cstheme="majorBidi"/>
          <w:sz w:val="24"/>
          <w:szCs w:val="24"/>
          <w:shd w:val="clear" w:color="auto" w:fill="FFFFFF"/>
          <w:lang w:eastAsia="en-GB"/>
        </w:rPr>
        <w:t>STEEP</w:t>
      </w:r>
      <w:r w:rsidRPr="00053AF3">
        <w:rPr>
          <w:rFonts w:asciiTheme="majorBidi" w:eastAsia="Times New Roman" w:hAnsiTheme="majorBidi" w:cstheme="majorBidi"/>
          <w:sz w:val="24"/>
          <w:szCs w:val="24"/>
          <w:shd w:val="clear" w:color="auto" w:fill="FFFFFF"/>
          <w:lang w:eastAsia="en-GB"/>
        </w:rPr>
        <w:t>)</w:t>
      </w:r>
      <w:r w:rsidR="00380783" w:rsidRPr="00053AF3">
        <w:rPr>
          <w:rFonts w:asciiTheme="majorBidi" w:eastAsia="Times New Roman" w:hAnsiTheme="majorBidi" w:cstheme="majorBidi"/>
          <w:sz w:val="24"/>
          <w:szCs w:val="24"/>
          <w:shd w:val="clear" w:color="auto" w:fill="FFFFFF"/>
          <w:lang w:eastAsia="en-GB"/>
        </w:rPr>
        <w:t xml:space="preserve"> changes that influence the organisational environment (</w:t>
      </w:r>
      <w:proofErr w:type="spellStart"/>
      <w:r w:rsidR="00380783" w:rsidRPr="00053AF3">
        <w:rPr>
          <w:rFonts w:asciiTheme="majorBidi" w:eastAsia="Times New Roman" w:hAnsiTheme="majorBidi" w:cstheme="majorBidi"/>
          <w:sz w:val="24"/>
          <w:szCs w:val="24"/>
          <w:shd w:val="clear" w:color="auto" w:fill="FFFFFF"/>
          <w:lang w:eastAsia="en-GB"/>
        </w:rPr>
        <w:t>Constanzo</w:t>
      </w:r>
      <w:proofErr w:type="spellEnd"/>
      <w:r w:rsidR="00380783" w:rsidRPr="00053AF3">
        <w:rPr>
          <w:rFonts w:asciiTheme="majorBidi" w:eastAsia="Times New Roman" w:hAnsiTheme="majorBidi" w:cstheme="majorBidi"/>
          <w:sz w:val="24"/>
          <w:szCs w:val="24"/>
          <w:shd w:val="clear" w:color="auto" w:fill="FFFFFF"/>
          <w:lang w:eastAsia="en-GB"/>
        </w:rPr>
        <w:t>, 2004). This help</w:t>
      </w:r>
      <w:r w:rsidR="00260661" w:rsidRPr="00053AF3">
        <w:rPr>
          <w:rFonts w:asciiTheme="majorBidi" w:eastAsia="Times New Roman" w:hAnsiTheme="majorBidi" w:cstheme="majorBidi"/>
          <w:sz w:val="24"/>
          <w:szCs w:val="24"/>
          <w:shd w:val="clear" w:color="auto" w:fill="FFFFFF"/>
          <w:lang w:eastAsia="en-GB"/>
        </w:rPr>
        <w:t>s</w:t>
      </w:r>
      <w:r w:rsidR="00380783" w:rsidRPr="00053AF3">
        <w:rPr>
          <w:rFonts w:asciiTheme="majorBidi" w:eastAsia="Times New Roman" w:hAnsiTheme="majorBidi" w:cstheme="majorBidi"/>
          <w:sz w:val="24"/>
          <w:szCs w:val="24"/>
          <w:shd w:val="clear" w:color="auto" w:fill="FFFFFF"/>
          <w:lang w:eastAsia="en-GB"/>
        </w:rPr>
        <w:t xml:space="preserve"> policymakers </w:t>
      </w:r>
      <w:r w:rsidR="00260661" w:rsidRPr="00053AF3">
        <w:rPr>
          <w:rFonts w:asciiTheme="majorBidi" w:eastAsia="Times New Roman" w:hAnsiTheme="majorBidi" w:cstheme="majorBidi"/>
          <w:sz w:val="24"/>
          <w:szCs w:val="24"/>
          <w:shd w:val="clear" w:color="auto" w:fill="FFFFFF"/>
          <w:lang w:eastAsia="en-GB"/>
        </w:rPr>
        <w:t xml:space="preserve">acquire </w:t>
      </w:r>
      <w:r w:rsidR="00380783" w:rsidRPr="00053AF3">
        <w:rPr>
          <w:rFonts w:asciiTheme="majorBidi" w:eastAsia="Times New Roman" w:hAnsiTheme="majorBidi" w:cstheme="majorBidi"/>
          <w:sz w:val="24"/>
          <w:szCs w:val="24"/>
          <w:shd w:val="clear" w:color="auto" w:fill="FFFFFF"/>
          <w:lang w:eastAsia="en-GB"/>
        </w:rPr>
        <w:t>an enhanced capacity to perceive</w:t>
      </w:r>
      <w:r w:rsidRPr="00053AF3">
        <w:rPr>
          <w:rFonts w:asciiTheme="majorBidi" w:eastAsia="Times New Roman" w:hAnsiTheme="majorBidi" w:cstheme="majorBidi"/>
          <w:sz w:val="24"/>
          <w:szCs w:val="24"/>
          <w:shd w:val="clear" w:color="auto" w:fill="FFFFFF"/>
          <w:lang w:eastAsia="en-GB"/>
        </w:rPr>
        <w:t>,</w:t>
      </w:r>
      <w:r w:rsidR="00380783" w:rsidRPr="00053AF3">
        <w:rPr>
          <w:rFonts w:asciiTheme="majorBidi" w:eastAsia="Times New Roman" w:hAnsiTheme="majorBidi" w:cstheme="majorBidi"/>
          <w:sz w:val="24"/>
          <w:szCs w:val="24"/>
          <w:shd w:val="clear" w:color="auto" w:fill="FFFFFF"/>
          <w:lang w:eastAsia="en-GB"/>
        </w:rPr>
        <w:t xml:space="preserve"> change, interpret</w:t>
      </w:r>
      <w:r w:rsidRPr="00053AF3">
        <w:rPr>
          <w:rFonts w:asciiTheme="majorBidi" w:eastAsia="Times New Roman" w:hAnsiTheme="majorBidi" w:cstheme="majorBidi"/>
          <w:sz w:val="24"/>
          <w:szCs w:val="24"/>
          <w:shd w:val="clear" w:color="auto" w:fill="FFFFFF"/>
          <w:lang w:eastAsia="en-GB"/>
        </w:rPr>
        <w:t>,</w:t>
      </w:r>
      <w:r w:rsidR="00380783" w:rsidRPr="00053AF3">
        <w:rPr>
          <w:rFonts w:asciiTheme="majorBidi" w:eastAsia="Times New Roman" w:hAnsiTheme="majorBidi" w:cstheme="majorBidi"/>
          <w:sz w:val="24"/>
          <w:szCs w:val="24"/>
          <w:shd w:val="clear" w:color="auto" w:fill="FFFFFF"/>
          <w:lang w:eastAsia="en-GB"/>
        </w:rPr>
        <w:t xml:space="preserve"> and respond to change and propose interventions to accomplish the change and influence other actors (</w:t>
      </w:r>
      <w:proofErr w:type="spellStart"/>
      <w:r w:rsidR="00380783" w:rsidRPr="00053AF3">
        <w:rPr>
          <w:rFonts w:asciiTheme="majorBidi" w:eastAsia="Times New Roman" w:hAnsiTheme="majorBidi" w:cstheme="majorBidi"/>
          <w:sz w:val="24"/>
          <w:szCs w:val="24"/>
          <w:shd w:val="clear" w:color="auto" w:fill="FFFFFF"/>
          <w:lang w:eastAsia="en-GB"/>
        </w:rPr>
        <w:t>Rohrbeck</w:t>
      </w:r>
      <w:proofErr w:type="spellEnd"/>
      <w:r w:rsidR="00380783" w:rsidRPr="00053AF3">
        <w:rPr>
          <w:rFonts w:asciiTheme="majorBidi" w:eastAsia="Times New Roman" w:hAnsiTheme="majorBidi" w:cstheme="majorBidi"/>
          <w:sz w:val="24"/>
          <w:szCs w:val="24"/>
          <w:shd w:val="clear" w:color="auto" w:fill="FFFFFF"/>
          <w:lang w:eastAsia="en-GB"/>
        </w:rPr>
        <w:t xml:space="preserve"> </w:t>
      </w:r>
      <w:r w:rsidRPr="00053AF3">
        <w:rPr>
          <w:rFonts w:asciiTheme="majorBidi" w:eastAsia="Times New Roman" w:hAnsiTheme="majorBidi" w:cstheme="majorBidi"/>
          <w:sz w:val="24"/>
          <w:szCs w:val="24"/>
          <w:shd w:val="clear" w:color="auto" w:fill="FFFFFF"/>
          <w:lang w:eastAsia="en-GB"/>
        </w:rPr>
        <w:t xml:space="preserve">&amp; </w:t>
      </w:r>
      <w:r w:rsidR="00380783" w:rsidRPr="00053AF3">
        <w:rPr>
          <w:rFonts w:asciiTheme="majorBidi" w:eastAsia="Times New Roman" w:hAnsiTheme="majorBidi" w:cstheme="majorBidi"/>
          <w:sz w:val="24"/>
          <w:szCs w:val="24"/>
          <w:shd w:val="clear" w:color="auto" w:fill="FFFFFF"/>
          <w:lang w:eastAsia="en-GB"/>
        </w:rPr>
        <w:t xml:space="preserve">Schwarz, 2013). </w:t>
      </w:r>
    </w:p>
    <w:p w14:paraId="4ED4232E" w14:textId="5627C7CC" w:rsidR="00862883" w:rsidRPr="00053AF3" w:rsidRDefault="00380783" w:rsidP="00B8776D">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Second, the use of strategic foresight allow</w:t>
      </w:r>
      <w:r w:rsidR="008C4F38" w:rsidRPr="00053AF3">
        <w:rPr>
          <w:rFonts w:asciiTheme="majorBidi" w:eastAsia="Times New Roman" w:hAnsiTheme="majorBidi" w:cstheme="majorBidi"/>
          <w:sz w:val="24"/>
          <w:szCs w:val="24"/>
          <w:shd w:val="clear" w:color="auto" w:fill="FFFFFF"/>
          <w:lang w:eastAsia="en-GB"/>
        </w:rPr>
        <w:t>s</w:t>
      </w:r>
      <w:r w:rsidRPr="00053AF3">
        <w:rPr>
          <w:rFonts w:asciiTheme="majorBidi" w:eastAsia="Times New Roman" w:hAnsiTheme="majorBidi" w:cstheme="majorBidi"/>
          <w:sz w:val="24"/>
          <w:szCs w:val="24"/>
          <w:shd w:val="clear" w:color="auto" w:fill="FFFFFF"/>
          <w:lang w:eastAsia="en-GB"/>
        </w:rPr>
        <w:t xml:space="preserve"> for the greater use and expansion of sophisticated technology on a global scale (Rogers, 2015). </w:t>
      </w:r>
      <w:r w:rsidR="00260661" w:rsidRPr="00053AF3">
        <w:rPr>
          <w:rFonts w:asciiTheme="majorBidi" w:eastAsia="Times New Roman" w:hAnsiTheme="majorBidi" w:cstheme="majorBidi"/>
          <w:sz w:val="24"/>
          <w:szCs w:val="24"/>
          <w:shd w:val="clear" w:color="auto" w:fill="FFFFFF"/>
          <w:lang w:eastAsia="en-GB"/>
        </w:rPr>
        <w:t>S</w:t>
      </w:r>
      <w:r w:rsidRPr="00053AF3">
        <w:rPr>
          <w:rFonts w:asciiTheme="majorBidi" w:eastAsia="Times New Roman" w:hAnsiTheme="majorBidi" w:cstheme="majorBidi"/>
          <w:sz w:val="24"/>
          <w:szCs w:val="24"/>
          <w:shd w:val="clear" w:color="auto" w:fill="FFFFFF"/>
          <w:lang w:eastAsia="en-GB"/>
        </w:rPr>
        <w:t>trategic foresight programmes</w:t>
      </w:r>
      <w:r w:rsidR="00260661" w:rsidRPr="00053AF3">
        <w:rPr>
          <w:rFonts w:asciiTheme="majorBidi" w:eastAsia="Times New Roman" w:hAnsiTheme="majorBidi" w:cstheme="majorBidi"/>
          <w:sz w:val="24"/>
          <w:szCs w:val="24"/>
          <w:shd w:val="clear" w:color="auto" w:fill="FFFFFF"/>
          <w:lang w:eastAsia="en-GB"/>
        </w:rPr>
        <w:t>’ implementation</w:t>
      </w:r>
      <w:r w:rsidRPr="00053AF3">
        <w:rPr>
          <w:rFonts w:asciiTheme="majorBidi" w:eastAsia="Times New Roman" w:hAnsiTheme="majorBidi" w:cstheme="majorBidi"/>
          <w:sz w:val="24"/>
          <w:szCs w:val="24"/>
          <w:shd w:val="clear" w:color="auto" w:fill="FFFFFF"/>
          <w:lang w:eastAsia="en-GB"/>
        </w:rPr>
        <w:t xml:space="preserve"> is often motivated by the need to understand the potential implications of emerging technological trajectories, which can </w:t>
      </w:r>
      <w:r w:rsidR="008C4F38" w:rsidRPr="00053AF3">
        <w:rPr>
          <w:rFonts w:asciiTheme="majorBidi" w:eastAsia="Times New Roman" w:hAnsiTheme="majorBidi" w:cstheme="majorBidi"/>
          <w:sz w:val="24"/>
          <w:szCs w:val="24"/>
          <w:shd w:val="clear" w:color="auto" w:fill="FFFFFF"/>
          <w:lang w:eastAsia="en-GB"/>
        </w:rPr>
        <w:t xml:space="preserve">enable </w:t>
      </w:r>
      <w:r w:rsidRPr="00053AF3">
        <w:rPr>
          <w:rFonts w:asciiTheme="majorBidi" w:eastAsia="Times New Roman" w:hAnsiTheme="majorBidi" w:cstheme="majorBidi"/>
          <w:sz w:val="24"/>
          <w:szCs w:val="24"/>
          <w:shd w:val="clear" w:color="auto" w:fill="FFFFFF"/>
          <w:lang w:eastAsia="en-GB"/>
        </w:rPr>
        <w:t>organisations to surpass barriers (</w:t>
      </w:r>
      <w:proofErr w:type="spellStart"/>
      <w:r w:rsidRPr="00053AF3">
        <w:rPr>
          <w:rFonts w:asciiTheme="majorBidi" w:eastAsia="Times New Roman" w:hAnsiTheme="majorBidi" w:cstheme="majorBidi"/>
          <w:sz w:val="24"/>
          <w:szCs w:val="24"/>
          <w:shd w:val="clear" w:color="auto" w:fill="FFFFFF"/>
          <w:lang w:eastAsia="en-GB"/>
        </w:rPr>
        <w:t>Tsoukas</w:t>
      </w:r>
      <w:proofErr w:type="spellEnd"/>
      <w:r w:rsidRPr="00053AF3">
        <w:rPr>
          <w:rFonts w:asciiTheme="majorBidi" w:eastAsia="Times New Roman" w:hAnsiTheme="majorBidi" w:cstheme="majorBidi"/>
          <w:sz w:val="24"/>
          <w:szCs w:val="24"/>
          <w:shd w:val="clear" w:color="auto" w:fill="FFFFFF"/>
          <w:lang w:eastAsia="en-GB"/>
        </w:rPr>
        <w:t xml:space="preserve"> </w:t>
      </w:r>
      <w:r w:rsidR="008C4F38" w:rsidRPr="00053AF3">
        <w:rPr>
          <w:rFonts w:asciiTheme="majorBidi" w:eastAsia="Times New Roman" w:hAnsiTheme="majorBidi" w:cstheme="majorBidi"/>
          <w:sz w:val="24"/>
          <w:szCs w:val="24"/>
          <w:shd w:val="clear" w:color="auto" w:fill="FFFFFF"/>
          <w:lang w:eastAsia="en-GB"/>
        </w:rPr>
        <w:t xml:space="preserve">&amp; </w:t>
      </w:r>
      <w:r w:rsidRPr="00053AF3">
        <w:rPr>
          <w:rFonts w:asciiTheme="majorBidi" w:eastAsia="Times New Roman" w:hAnsiTheme="majorBidi" w:cstheme="majorBidi"/>
          <w:sz w:val="24"/>
          <w:szCs w:val="24"/>
          <w:shd w:val="clear" w:color="auto" w:fill="FFFFFF"/>
          <w:lang w:eastAsia="en-GB"/>
        </w:rPr>
        <w:t xml:space="preserve">Shepherd, 2004). </w:t>
      </w:r>
    </w:p>
    <w:p w14:paraId="6488534D" w14:textId="7F284324" w:rsidR="00380783" w:rsidRPr="00053AF3" w:rsidRDefault="00380783" w:rsidP="00B8776D">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A third factor motivat</w:t>
      </w:r>
      <w:r w:rsidR="00260661" w:rsidRPr="00053AF3">
        <w:rPr>
          <w:rFonts w:asciiTheme="majorBidi" w:eastAsia="Times New Roman" w:hAnsiTheme="majorBidi" w:cstheme="majorBidi"/>
          <w:sz w:val="24"/>
          <w:szCs w:val="24"/>
          <w:shd w:val="clear" w:color="auto" w:fill="FFFFFF"/>
          <w:lang w:eastAsia="en-GB"/>
        </w:rPr>
        <w:t>ing</w:t>
      </w:r>
      <w:r w:rsidRPr="00053AF3">
        <w:rPr>
          <w:rFonts w:asciiTheme="majorBidi" w:eastAsia="Times New Roman" w:hAnsiTheme="majorBidi" w:cstheme="majorBidi"/>
          <w:sz w:val="24"/>
          <w:szCs w:val="24"/>
          <w:shd w:val="clear" w:color="auto" w:fill="FFFFFF"/>
          <w:lang w:eastAsia="en-GB"/>
        </w:rPr>
        <w:t xml:space="preserve"> the enactment of strategic foresight is that these plans account for uncertainty and its related risk (</w:t>
      </w:r>
      <w:proofErr w:type="spellStart"/>
      <w:r w:rsidRPr="00053AF3">
        <w:rPr>
          <w:rFonts w:asciiTheme="majorBidi" w:eastAsia="Times New Roman" w:hAnsiTheme="majorBidi" w:cstheme="majorBidi"/>
          <w:sz w:val="24"/>
          <w:szCs w:val="24"/>
          <w:shd w:val="clear" w:color="auto" w:fill="FFFFFF"/>
          <w:lang w:eastAsia="en-GB"/>
        </w:rPr>
        <w:t>Vecchiato</w:t>
      </w:r>
      <w:proofErr w:type="spellEnd"/>
      <w:r w:rsidRPr="00053AF3">
        <w:rPr>
          <w:rFonts w:asciiTheme="majorBidi" w:eastAsia="Times New Roman" w:hAnsiTheme="majorBidi" w:cstheme="majorBidi"/>
          <w:sz w:val="24"/>
          <w:szCs w:val="24"/>
          <w:shd w:val="clear" w:color="auto" w:fill="FFFFFF"/>
          <w:lang w:eastAsia="en-GB"/>
        </w:rPr>
        <w:t xml:space="preserve"> </w:t>
      </w:r>
      <w:r w:rsidR="008C4F38" w:rsidRPr="00053AF3">
        <w:rPr>
          <w:rFonts w:asciiTheme="majorBidi" w:eastAsia="Times New Roman" w:hAnsiTheme="majorBidi" w:cstheme="majorBidi"/>
          <w:sz w:val="24"/>
          <w:szCs w:val="24"/>
          <w:shd w:val="clear" w:color="auto" w:fill="FFFFFF"/>
          <w:lang w:eastAsia="en-GB"/>
        </w:rPr>
        <w:t xml:space="preserve">&amp; </w:t>
      </w:r>
      <w:proofErr w:type="spellStart"/>
      <w:r w:rsidRPr="00053AF3">
        <w:rPr>
          <w:rFonts w:asciiTheme="majorBidi" w:eastAsia="Times New Roman" w:hAnsiTheme="majorBidi" w:cstheme="majorBidi"/>
          <w:sz w:val="24"/>
          <w:szCs w:val="24"/>
          <w:shd w:val="clear" w:color="auto" w:fill="FFFFFF"/>
          <w:lang w:eastAsia="en-GB"/>
        </w:rPr>
        <w:t>Roveda</w:t>
      </w:r>
      <w:proofErr w:type="spellEnd"/>
      <w:r w:rsidRPr="00053AF3">
        <w:rPr>
          <w:rFonts w:asciiTheme="majorBidi" w:eastAsia="Times New Roman" w:hAnsiTheme="majorBidi" w:cstheme="majorBidi"/>
          <w:sz w:val="24"/>
          <w:szCs w:val="24"/>
          <w:shd w:val="clear" w:color="auto" w:fill="FFFFFF"/>
          <w:lang w:eastAsia="en-GB"/>
        </w:rPr>
        <w:t xml:space="preserve">, 2010). </w:t>
      </w:r>
      <w:r w:rsidR="00B8776D" w:rsidRPr="00053AF3">
        <w:rPr>
          <w:rFonts w:asciiTheme="majorBidi" w:eastAsia="Times New Roman" w:hAnsiTheme="majorBidi" w:cstheme="majorBidi"/>
          <w:sz w:val="24"/>
          <w:szCs w:val="24"/>
          <w:shd w:val="clear" w:color="auto" w:fill="FFFFFF"/>
          <w:lang w:eastAsia="en-GB"/>
        </w:rPr>
        <w:t xml:space="preserve">Events such as </w:t>
      </w:r>
      <w:r w:rsidR="008C4F38" w:rsidRPr="00053AF3">
        <w:rPr>
          <w:rFonts w:asciiTheme="majorBidi" w:eastAsia="Times New Roman" w:hAnsiTheme="majorBidi" w:cstheme="majorBidi"/>
          <w:sz w:val="24"/>
          <w:szCs w:val="24"/>
          <w:shd w:val="clear" w:color="auto" w:fill="FFFFFF"/>
          <w:lang w:eastAsia="en-GB"/>
        </w:rPr>
        <w:t xml:space="preserve">the </w:t>
      </w:r>
      <w:r w:rsidR="00B8776D" w:rsidRPr="00053AF3">
        <w:rPr>
          <w:rFonts w:asciiTheme="majorBidi" w:hAnsiTheme="majorBidi" w:cstheme="majorBidi"/>
          <w:sz w:val="24"/>
          <w:szCs w:val="24"/>
        </w:rPr>
        <w:t>Al-Qaeda-led terrorist attacks of 11 September 2001</w:t>
      </w:r>
      <w:r w:rsidR="008C4F38" w:rsidRPr="00053AF3">
        <w:rPr>
          <w:rFonts w:asciiTheme="majorBidi" w:hAnsiTheme="majorBidi" w:cstheme="majorBidi"/>
          <w:sz w:val="24"/>
          <w:szCs w:val="24"/>
        </w:rPr>
        <w:t xml:space="preserve"> </w:t>
      </w:r>
      <w:r w:rsidRPr="00053AF3">
        <w:rPr>
          <w:rFonts w:asciiTheme="majorBidi" w:eastAsia="Times New Roman" w:hAnsiTheme="majorBidi" w:cstheme="majorBidi"/>
          <w:sz w:val="24"/>
          <w:szCs w:val="24"/>
          <w:shd w:val="clear" w:color="auto" w:fill="FFFFFF"/>
          <w:lang w:eastAsia="en-GB"/>
        </w:rPr>
        <w:t xml:space="preserve">represent a failure </w:t>
      </w:r>
      <w:r w:rsidR="008C4F38" w:rsidRPr="00053AF3">
        <w:rPr>
          <w:rFonts w:asciiTheme="majorBidi" w:eastAsia="Times New Roman" w:hAnsiTheme="majorBidi" w:cstheme="majorBidi"/>
          <w:sz w:val="24"/>
          <w:szCs w:val="24"/>
          <w:shd w:val="clear" w:color="auto" w:fill="FFFFFF"/>
          <w:lang w:eastAsia="en-GB"/>
        </w:rPr>
        <w:t xml:space="preserve">to </w:t>
      </w:r>
      <w:r w:rsidRPr="00053AF3">
        <w:rPr>
          <w:rFonts w:asciiTheme="majorBidi" w:eastAsia="Times New Roman" w:hAnsiTheme="majorBidi" w:cstheme="majorBidi"/>
          <w:sz w:val="24"/>
          <w:szCs w:val="24"/>
          <w:shd w:val="clear" w:color="auto" w:fill="FFFFFF"/>
          <w:lang w:eastAsia="en-GB"/>
        </w:rPr>
        <w:t>monitor critical signs of danger that</w:t>
      </w:r>
      <w:r w:rsidR="008C4F38" w:rsidRPr="00053AF3">
        <w:rPr>
          <w:rFonts w:asciiTheme="majorBidi" w:eastAsia="Times New Roman" w:hAnsiTheme="majorBidi" w:cstheme="majorBidi"/>
          <w:sz w:val="24"/>
          <w:szCs w:val="24"/>
          <w:shd w:val="clear" w:color="auto" w:fill="FFFFFF"/>
          <w:lang w:eastAsia="en-GB"/>
        </w:rPr>
        <w:t>,</w:t>
      </w:r>
      <w:r w:rsidRPr="00053AF3">
        <w:rPr>
          <w:rFonts w:asciiTheme="majorBidi" w:eastAsia="Times New Roman" w:hAnsiTheme="majorBidi" w:cstheme="majorBidi"/>
          <w:sz w:val="24"/>
          <w:szCs w:val="24"/>
          <w:shd w:val="clear" w:color="auto" w:fill="FFFFFF"/>
          <w:lang w:eastAsia="en-GB"/>
        </w:rPr>
        <w:t xml:space="preserve"> if detected, could reduce harm and increase safety. Organisations aim to mitigate the effects of these surprise events or avoid these events </w:t>
      </w:r>
      <w:r w:rsidRPr="00E74D51">
        <w:rPr>
          <w:rFonts w:asciiTheme="majorBidi" w:eastAsia="Times New Roman" w:hAnsiTheme="majorBidi" w:cstheme="majorBidi"/>
          <w:sz w:val="24"/>
          <w:szCs w:val="24"/>
          <w:shd w:val="clear" w:color="auto" w:fill="FFFFFF"/>
          <w:lang w:eastAsia="en-GB"/>
        </w:rPr>
        <w:t>altogether (</w:t>
      </w:r>
      <w:proofErr w:type="spellStart"/>
      <w:r w:rsidRPr="00E74D51">
        <w:rPr>
          <w:rFonts w:asciiTheme="majorBidi" w:eastAsia="Times New Roman" w:hAnsiTheme="majorBidi" w:cstheme="majorBidi"/>
          <w:sz w:val="24"/>
          <w:szCs w:val="24"/>
          <w:shd w:val="clear" w:color="auto" w:fill="FFFFFF"/>
          <w:lang w:eastAsia="en-GB"/>
        </w:rPr>
        <w:t>Kuosa</w:t>
      </w:r>
      <w:proofErr w:type="spellEnd"/>
      <w:r w:rsidRPr="00E74D51">
        <w:rPr>
          <w:rFonts w:asciiTheme="majorBidi" w:eastAsia="Times New Roman" w:hAnsiTheme="majorBidi" w:cstheme="majorBidi"/>
          <w:sz w:val="24"/>
          <w:szCs w:val="24"/>
          <w:shd w:val="clear" w:color="auto" w:fill="FFFFFF"/>
          <w:lang w:eastAsia="en-GB"/>
        </w:rPr>
        <w:t>, 2011).</w:t>
      </w:r>
    </w:p>
    <w:p w14:paraId="43D5F47F" w14:textId="28E00727" w:rsidR="00380783" w:rsidRPr="00053AF3" w:rsidRDefault="00380783" w:rsidP="0088267F">
      <w:pPr>
        <w:keepNext/>
        <w:keepLines/>
        <w:shd w:val="clear" w:color="auto" w:fill="FFFFFF"/>
        <w:spacing w:after="120" w:line="360" w:lineRule="auto"/>
        <w:jc w:val="both"/>
        <w:rPr>
          <w:rFonts w:asciiTheme="majorBidi" w:eastAsia="Times New Roman" w:hAnsiTheme="majorBidi" w:cstheme="majorBidi"/>
          <w:b/>
          <w:sz w:val="24"/>
          <w:szCs w:val="24"/>
          <w:shd w:val="clear" w:color="auto" w:fill="FFFFFF"/>
          <w:lang w:eastAsia="en-GB"/>
        </w:rPr>
      </w:pPr>
      <w:r w:rsidRPr="00053AF3">
        <w:rPr>
          <w:rFonts w:asciiTheme="majorBidi" w:eastAsia="Times New Roman" w:hAnsiTheme="majorBidi" w:cstheme="majorBidi"/>
          <w:b/>
          <w:sz w:val="24"/>
          <w:szCs w:val="24"/>
          <w:shd w:val="clear" w:color="auto" w:fill="FFFFFF"/>
          <w:lang w:eastAsia="en-GB"/>
        </w:rPr>
        <w:lastRenderedPageBreak/>
        <w:t>2.3</w:t>
      </w:r>
      <w:r w:rsidRPr="00053AF3">
        <w:rPr>
          <w:rFonts w:asciiTheme="majorBidi" w:eastAsia="Times New Roman" w:hAnsiTheme="majorBidi" w:cstheme="majorBidi"/>
          <w:b/>
          <w:sz w:val="24"/>
          <w:szCs w:val="24"/>
          <w:shd w:val="clear" w:color="auto" w:fill="FFFFFF"/>
          <w:lang w:eastAsia="en-GB"/>
        </w:rPr>
        <w:tab/>
        <w:t xml:space="preserve">Practicing </w:t>
      </w:r>
      <w:r w:rsidR="001E69CD" w:rsidRPr="00053AF3">
        <w:rPr>
          <w:rFonts w:asciiTheme="majorBidi" w:eastAsia="Times New Roman" w:hAnsiTheme="majorBidi" w:cstheme="majorBidi"/>
          <w:b/>
          <w:sz w:val="24"/>
          <w:szCs w:val="24"/>
          <w:shd w:val="clear" w:color="auto" w:fill="FFFFFF"/>
          <w:lang w:eastAsia="en-GB"/>
        </w:rPr>
        <w:t>S</w:t>
      </w:r>
      <w:r w:rsidRPr="00053AF3">
        <w:rPr>
          <w:rFonts w:asciiTheme="majorBidi" w:eastAsia="Times New Roman" w:hAnsiTheme="majorBidi" w:cstheme="majorBidi"/>
          <w:b/>
          <w:sz w:val="24"/>
          <w:szCs w:val="24"/>
          <w:shd w:val="clear" w:color="auto" w:fill="FFFFFF"/>
          <w:lang w:eastAsia="en-GB"/>
        </w:rPr>
        <w:t xml:space="preserve">trategic </w:t>
      </w:r>
      <w:r w:rsidR="001E69CD" w:rsidRPr="00053AF3">
        <w:rPr>
          <w:rFonts w:asciiTheme="majorBidi" w:eastAsia="Times New Roman" w:hAnsiTheme="majorBidi" w:cstheme="majorBidi"/>
          <w:b/>
          <w:sz w:val="24"/>
          <w:szCs w:val="24"/>
          <w:shd w:val="clear" w:color="auto" w:fill="FFFFFF"/>
          <w:lang w:eastAsia="en-GB"/>
        </w:rPr>
        <w:t>F</w:t>
      </w:r>
      <w:r w:rsidRPr="00053AF3">
        <w:rPr>
          <w:rFonts w:asciiTheme="majorBidi" w:eastAsia="Times New Roman" w:hAnsiTheme="majorBidi" w:cstheme="majorBidi"/>
          <w:b/>
          <w:sz w:val="24"/>
          <w:szCs w:val="24"/>
          <w:shd w:val="clear" w:color="auto" w:fill="FFFFFF"/>
          <w:lang w:eastAsia="en-GB"/>
        </w:rPr>
        <w:t>oresight in</w:t>
      </w:r>
      <w:r w:rsidR="00000D4E" w:rsidRPr="00053AF3">
        <w:rPr>
          <w:rFonts w:asciiTheme="majorBidi" w:eastAsia="Times New Roman" w:hAnsiTheme="majorBidi" w:cstheme="majorBidi"/>
          <w:b/>
          <w:sz w:val="24"/>
          <w:szCs w:val="24"/>
          <w:shd w:val="clear" w:color="auto" w:fill="FFFFFF"/>
          <w:lang w:eastAsia="en-GB"/>
        </w:rPr>
        <w:t xml:space="preserve"> the</w:t>
      </w:r>
      <w:r w:rsidRPr="00053AF3">
        <w:rPr>
          <w:rFonts w:asciiTheme="majorBidi" w:eastAsia="Times New Roman" w:hAnsiTheme="majorBidi" w:cstheme="majorBidi"/>
          <w:b/>
          <w:sz w:val="24"/>
          <w:szCs w:val="24"/>
          <w:shd w:val="clear" w:color="auto" w:fill="FFFFFF"/>
          <w:lang w:eastAsia="en-GB"/>
        </w:rPr>
        <w:t xml:space="preserve"> </w:t>
      </w:r>
      <w:r w:rsidR="001E69CD" w:rsidRPr="00053AF3">
        <w:rPr>
          <w:rFonts w:asciiTheme="majorBidi" w:eastAsia="Times New Roman" w:hAnsiTheme="majorBidi" w:cstheme="majorBidi"/>
          <w:b/>
          <w:sz w:val="24"/>
          <w:szCs w:val="24"/>
          <w:shd w:val="clear" w:color="auto" w:fill="FFFFFF"/>
          <w:lang w:eastAsia="en-GB"/>
        </w:rPr>
        <w:t>G</w:t>
      </w:r>
      <w:r w:rsidRPr="00053AF3">
        <w:rPr>
          <w:rFonts w:asciiTheme="majorBidi" w:eastAsia="Times New Roman" w:hAnsiTheme="majorBidi" w:cstheme="majorBidi"/>
          <w:b/>
          <w:sz w:val="24"/>
          <w:szCs w:val="24"/>
          <w:shd w:val="clear" w:color="auto" w:fill="FFFFFF"/>
          <w:lang w:eastAsia="en-GB"/>
        </w:rPr>
        <w:t xml:space="preserve">overnment </w:t>
      </w:r>
    </w:p>
    <w:p w14:paraId="44104976" w14:textId="1950C9AD" w:rsidR="00380783" w:rsidRPr="00053AF3" w:rsidRDefault="00380783" w:rsidP="0088267F">
      <w:pPr>
        <w:keepNext/>
        <w:keepLines/>
        <w:shd w:val="clear" w:color="auto" w:fill="FFFFFF"/>
        <w:spacing w:after="120" w:line="360" w:lineRule="auto"/>
        <w:jc w:val="both"/>
        <w:rPr>
          <w:rFonts w:asciiTheme="majorBidi" w:eastAsia="Times New Roman" w:hAnsiTheme="majorBidi" w:cstheme="majorBidi"/>
          <w:sz w:val="24"/>
          <w:szCs w:val="24"/>
          <w:shd w:val="clear" w:color="auto" w:fill="FFFFFF"/>
          <w:lang w:eastAsia="en-GB"/>
        </w:rPr>
      </w:pPr>
      <w:r w:rsidRPr="00053AF3">
        <w:rPr>
          <w:rFonts w:asciiTheme="majorBidi" w:eastAsia="Times New Roman" w:hAnsiTheme="majorBidi" w:cstheme="majorBidi"/>
          <w:sz w:val="24"/>
          <w:szCs w:val="24"/>
          <w:shd w:val="clear" w:color="auto" w:fill="FFFFFF"/>
          <w:lang w:eastAsia="en-GB"/>
        </w:rPr>
        <w:t xml:space="preserve"> </w:t>
      </w:r>
      <w:r w:rsidRPr="00053AF3">
        <w:rPr>
          <w:rFonts w:asciiTheme="majorBidi" w:eastAsia="Times New Roman" w:hAnsiTheme="majorBidi" w:cstheme="majorBidi"/>
          <w:sz w:val="24"/>
          <w:szCs w:val="24"/>
          <w:shd w:val="clear" w:color="auto" w:fill="FFFFFF"/>
          <w:lang w:eastAsia="en-GB"/>
        </w:rPr>
        <w:tab/>
        <w:t>Initially, most strategic foresight work focused on issues of national defence, security, and intelligence</w:t>
      </w:r>
      <w:r w:rsidR="008C4F38" w:rsidRPr="00053AF3">
        <w:rPr>
          <w:rFonts w:asciiTheme="majorBidi" w:eastAsia="Times New Roman" w:hAnsiTheme="majorBidi" w:cstheme="majorBidi"/>
          <w:sz w:val="24"/>
          <w:szCs w:val="24"/>
          <w:shd w:val="clear" w:color="auto" w:fill="FFFFFF"/>
          <w:lang w:eastAsia="en-GB"/>
        </w:rPr>
        <w:t xml:space="preserve">, thereby </w:t>
      </w:r>
      <w:r w:rsidRPr="00053AF3">
        <w:rPr>
          <w:rFonts w:asciiTheme="majorBidi" w:eastAsia="Times New Roman" w:hAnsiTheme="majorBidi" w:cstheme="majorBidi"/>
          <w:sz w:val="24"/>
          <w:szCs w:val="24"/>
          <w:shd w:val="clear" w:color="auto" w:fill="FFFFFF"/>
          <w:lang w:eastAsia="en-GB"/>
        </w:rPr>
        <w:t>incorporat</w:t>
      </w:r>
      <w:r w:rsidR="008C4F38" w:rsidRPr="00053AF3">
        <w:rPr>
          <w:rFonts w:asciiTheme="majorBidi" w:eastAsia="Times New Roman" w:hAnsiTheme="majorBidi" w:cstheme="majorBidi"/>
          <w:sz w:val="24"/>
          <w:szCs w:val="24"/>
          <w:shd w:val="clear" w:color="auto" w:fill="FFFFFF"/>
          <w:lang w:eastAsia="en-GB"/>
        </w:rPr>
        <w:t>ing</w:t>
      </w:r>
      <w:r w:rsidRPr="00053AF3">
        <w:rPr>
          <w:rFonts w:asciiTheme="majorBidi" w:eastAsia="Times New Roman" w:hAnsiTheme="majorBidi" w:cstheme="majorBidi"/>
          <w:sz w:val="24"/>
          <w:szCs w:val="24"/>
          <w:shd w:val="clear" w:color="auto" w:fill="FFFFFF"/>
          <w:lang w:eastAsia="en-GB"/>
        </w:rPr>
        <w:t xml:space="preserve"> a strong military and foreign policy orientation. Many governments subsequently realised that a single-issue focus is </w:t>
      </w:r>
      <w:r w:rsidR="00800014" w:rsidRPr="00053AF3">
        <w:rPr>
          <w:rFonts w:asciiTheme="majorBidi" w:eastAsia="Times New Roman" w:hAnsiTheme="majorBidi" w:cstheme="majorBidi"/>
          <w:sz w:val="24"/>
          <w:szCs w:val="24"/>
          <w:shd w:val="clear" w:color="auto" w:fill="FFFFFF"/>
          <w:lang w:eastAsia="en-GB"/>
        </w:rPr>
        <w:t xml:space="preserve">not </w:t>
      </w:r>
      <w:r w:rsidRPr="00053AF3">
        <w:rPr>
          <w:rFonts w:asciiTheme="majorBidi" w:eastAsia="Times New Roman" w:hAnsiTheme="majorBidi" w:cstheme="majorBidi"/>
          <w:sz w:val="24"/>
          <w:szCs w:val="24"/>
          <w:shd w:val="clear" w:color="auto" w:fill="FFFFFF"/>
          <w:lang w:eastAsia="en-GB"/>
        </w:rPr>
        <w:t xml:space="preserve">sufﬁcient </w:t>
      </w:r>
      <w:r w:rsidR="00800014" w:rsidRPr="00053AF3">
        <w:rPr>
          <w:rFonts w:asciiTheme="majorBidi" w:eastAsia="Times New Roman" w:hAnsiTheme="majorBidi" w:cstheme="majorBidi"/>
          <w:sz w:val="24"/>
          <w:szCs w:val="24"/>
          <w:shd w:val="clear" w:color="auto" w:fill="FFFFFF"/>
          <w:lang w:eastAsia="en-GB"/>
        </w:rPr>
        <w:t xml:space="preserve">for </w:t>
      </w:r>
      <w:r w:rsidRPr="00053AF3">
        <w:rPr>
          <w:rFonts w:asciiTheme="majorBidi" w:eastAsia="Times New Roman" w:hAnsiTheme="majorBidi" w:cstheme="majorBidi"/>
          <w:sz w:val="24"/>
          <w:szCs w:val="24"/>
          <w:shd w:val="clear" w:color="auto" w:fill="FFFFFF"/>
          <w:lang w:eastAsia="en-GB"/>
        </w:rPr>
        <w:t>dealing with emerging threats and opportunities (</w:t>
      </w:r>
      <w:proofErr w:type="spellStart"/>
      <w:r w:rsidRPr="00053AF3">
        <w:rPr>
          <w:rFonts w:asciiTheme="majorBidi" w:eastAsia="Times New Roman" w:hAnsiTheme="majorBidi" w:cstheme="majorBidi"/>
          <w:sz w:val="24"/>
          <w:szCs w:val="24"/>
          <w:shd w:val="clear" w:color="auto" w:fill="FFFFFF"/>
          <w:lang w:eastAsia="en-GB"/>
        </w:rPr>
        <w:t>Habegger</w:t>
      </w:r>
      <w:proofErr w:type="spellEnd"/>
      <w:r w:rsidRPr="00053AF3">
        <w:rPr>
          <w:rFonts w:asciiTheme="majorBidi" w:eastAsia="Times New Roman" w:hAnsiTheme="majorBidi" w:cstheme="majorBidi"/>
          <w:sz w:val="24"/>
          <w:szCs w:val="24"/>
          <w:shd w:val="clear" w:color="auto" w:fill="FFFFFF"/>
          <w:lang w:eastAsia="en-GB"/>
        </w:rPr>
        <w:t xml:space="preserve">, 2010). Hence, the scope of strategic foresight activity </w:t>
      </w:r>
      <w:r w:rsidR="00800014" w:rsidRPr="00053AF3">
        <w:rPr>
          <w:rFonts w:asciiTheme="majorBidi" w:eastAsia="Times New Roman" w:hAnsiTheme="majorBidi" w:cstheme="majorBidi"/>
          <w:sz w:val="24"/>
          <w:szCs w:val="24"/>
          <w:shd w:val="clear" w:color="auto" w:fill="FFFFFF"/>
          <w:lang w:eastAsia="en-GB"/>
        </w:rPr>
        <w:t xml:space="preserve">expanded </w:t>
      </w:r>
      <w:r w:rsidRPr="00053AF3">
        <w:rPr>
          <w:rFonts w:asciiTheme="majorBidi" w:eastAsia="Times New Roman" w:hAnsiTheme="majorBidi" w:cstheme="majorBidi"/>
          <w:sz w:val="24"/>
          <w:szCs w:val="24"/>
          <w:shd w:val="clear" w:color="auto" w:fill="FFFFFF"/>
          <w:lang w:eastAsia="en-GB"/>
        </w:rPr>
        <w:t>to include most domestic as well as security issues. Gradually, the study and practice of future studies</w:t>
      </w:r>
      <w:r w:rsidR="008C4F38" w:rsidRPr="00053AF3">
        <w:rPr>
          <w:rFonts w:asciiTheme="majorBidi" w:eastAsia="Times New Roman" w:hAnsiTheme="majorBidi" w:cstheme="majorBidi"/>
          <w:sz w:val="24"/>
          <w:szCs w:val="24"/>
          <w:shd w:val="clear" w:color="auto" w:fill="FFFFFF"/>
          <w:lang w:eastAsia="en-GB"/>
        </w:rPr>
        <w:t>—</w:t>
      </w:r>
      <w:r w:rsidRPr="00053AF3">
        <w:rPr>
          <w:rFonts w:asciiTheme="majorBidi" w:eastAsia="Times New Roman" w:hAnsiTheme="majorBidi" w:cstheme="majorBidi"/>
          <w:sz w:val="24"/>
          <w:szCs w:val="24"/>
          <w:shd w:val="clear" w:color="auto" w:fill="FFFFFF"/>
          <w:lang w:eastAsia="en-GB"/>
        </w:rPr>
        <w:t>investigations to predict and prepare for future outcomes</w:t>
      </w:r>
      <w:r w:rsidR="008C4F38" w:rsidRPr="00053AF3">
        <w:rPr>
          <w:rFonts w:asciiTheme="majorBidi" w:eastAsia="Times New Roman" w:hAnsiTheme="majorBidi" w:cstheme="majorBidi"/>
          <w:sz w:val="24"/>
          <w:szCs w:val="24"/>
          <w:shd w:val="clear" w:color="auto" w:fill="FFFFFF"/>
          <w:lang w:eastAsia="en-GB"/>
        </w:rPr>
        <w:t>—</w:t>
      </w:r>
      <w:r w:rsidRPr="00053AF3">
        <w:rPr>
          <w:rFonts w:asciiTheme="majorBidi" w:eastAsia="Times New Roman" w:hAnsiTheme="majorBidi" w:cstheme="majorBidi"/>
          <w:sz w:val="24"/>
          <w:szCs w:val="24"/>
          <w:shd w:val="clear" w:color="auto" w:fill="FFFFFF"/>
          <w:lang w:eastAsia="en-GB"/>
        </w:rPr>
        <w:t xml:space="preserve">spread across the globe. </w:t>
      </w:r>
      <w:r w:rsidR="00800014" w:rsidRPr="00053AF3">
        <w:rPr>
          <w:rFonts w:asciiTheme="majorBidi" w:eastAsia="Times New Roman" w:hAnsiTheme="majorBidi" w:cstheme="majorBidi"/>
          <w:sz w:val="24"/>
          <w:szCs w:val="24"/>
          <w:shd w:val="clear" w:color="auto" w:fill="FFFFFF"/>
          <w:lang w:eastAsia="en-GB"/>
        </w:rPr>
        <w:t>A</w:t>
      </w:r>
      <w:r w:rsidRPr="00053AF3">
        <w:rPr>
          <w:rFonts w:asciiTheme="majorBidi" w:eastAsia="Times New Roman" w:hAnsiTheme="majorBidi" w:cstheme="majorBidi"/>
          <w:sz w:val="24"/>
          <w:szCs w:val="24"/>
          <w:shd w:val="clear" w:color="auto" w:fill="FFFFFF"/>
          <w:lang w:eastAsia="en-GB"/>
        </w:rPr>
        <w:t xml:space="preserve">cademics </w:t>
      </w:r>
      <w:r w:rsidR="008916DE" w:rsidRPr="00053AF3">
        <w:rPr>
          <w:rFonts w:asciiTheme="majorBidi" w:eastAsia="Times New Roman" w:hAnsiTheme="majorBidi" w:cstheme="majorBidi"/>
          <w:sz w:val="24"/>
          <w:szCs w:val="24"/>
          <w:shd w:val="clear" w:color="auto" w:fill="FFFFFF"/>
          <w:lang w:eastAsia="en-GB"/>
        </w:rPr>
        <w:t xml:space="preserve">use </w:t>
      </w:r>
      <w:r w:rsidR="00800014" w:rsidRPr="00053AF3">
        <w:rPr>
          <w:rFonts w:asciiTheme="majorBidi" w:eastAsia="Times New Roman" w:hAnsiTheme="majorBidi" w:cstheme="majorBidi"/>
          <w:sz w:val="24"/>
          <w:szCs w:val="24"/>
          <w:shd w:val="clear" w:color="auto" w:fill="FFFFFF"/>
          <w:lang w:eastAsia="en-GB"/>
        </w:rPr>
        <w:t xml:space="preserve">the term “future studies” </w:t>
      </w:r>
      <w:r w:rsidRPr="00053AF3">
        <w:rPr>
          <w:rFonts w:asciiTheme="majorBidi" w:eastAsia="Times New Roman" w:hAnsiTheme="majorBidi" w:cstheme="majorBidi"/>
          <w:sz w:val="24"/>
          <w:szCs w:val="24"/>
          <w:shd w:val="clear" w:color="auto" w:fill="FFFFFF"/>
          <w:lang w:eastAsia="en-GB"/>
        </w:rPr>
        <w:t xml:space="preserve">to describe this process </w:t>
      </w:r>
      <w:r w:rsidR="008916DE" w:rsidRPr="00053AF3">
        <w:rPr>
          <w:rFonts w:asciiTheme="majorBidi" w:eastAsia="Times New Roman" w:hAnsiTheme="majorBidi" w:cstheme="majorBidi"/>
          <w:sz w:val="24"/>
          <w:szCs w:val="24"/>
          <w:shd w:val="clear" w:color="auto" w:fill="FFFFFF"/>
          <w:lang w:eastAsia="en-GB"/>
        </w:rPr>
        <w:t xml:space="preserve">whereas </w:t>
      </w:r>
      <w:r w:rsidR="00800014" w:rsidRPr="00053AF3">
        <w:rPr>
          <w:rFonts w:asciiTheme="majorBidi" w:eastAsia="Times New Roman" w:hAnsiTheme="majorBidi" w:cstheme="majorBidi"/>
          <w:sz w:val="24"/>
          <w:szCs w:val="24"/>
          <w:shd w:val="clear" w:color="auto" w:fill="FFFFFF"/>
          <w:lang w:eastAsia="en-GB"/>
        </w:rPr>
        <w:t>the practitioner community</w:t>
      </w:r>
      <w:r w:rsidR="00800014" w:rsidRPr="00053AF3" w:rsidDel="00800014">
        <w:rPr>
          <w:rFonts w:asciiTheme="majorBidi" w:eastAsia="Times New Roman" w:hAnsiTheme="majorBidi" w:cstheme="majorBidi"/>
          <w:sz w:val="24"/>
          <w:szCs w:val="24"/>
          <w:shd w:val="clear" w:color="auto" w:fill="FFFFFF"/>
          <w:lang w:eastAsia="en-GB"/>
        </w:rPr>
        <w:t xml:space="preserve"> </w:t>
      </w:r>
      <w:r w:rsidR="00800014" w:rsidRPr="00053AF3">
        <w:rPr>
          <w:rFonts w:asciiTheme="majorBidi" w:eastAsia="Times New Roman" w:hAnsiTheme="majorBidi" w:cstheme="majorBidi"/>
          <w:sz w:val="24"/>
          <w:szCs w:val="24"/>
          <w:shd w:val="clear" w:color="auto" w:fill="FFFFFF"/>
          <w:lang w:eastAsia="en-GB"/>
        </w:rPr>
        <w:t xml:space="preserve">uses </w:t>
      </w:r>
      <w:r w:rsidRPr="00053AF3">
        <w:rPr>
          <w:rFonts w:asciiTheme="majorBidi" w:eastAsia="Times New Roman" w:hAnsiTheme="majorBidi" w:cstheme="majorBidi"/>
          <w:sz w:val="24"/>
          <w:szCs w:val="24"/>
          <w:shd w:val="clear" w:color="auto" w:fill="FFFFFF"/>
          <w:lang w:eastAsia="en-GB"/>
        </w:rPr>
        <w:t xml:space="preserve">“foresight” </w:t>
      </w:r>
      <w:r w:rsidR="00800014" w:rsidRPr="00053AF3">
        <w:rPr>
          <w:rFonts w:asciiTheme="majorBidi" w:eastAsia="Times New Roman" w:hAnsiTheme="majorBidi" w:cstheme="majorBidi"/>
          <w:sz w:val="24"/>
          <w:szCs w:val="24"/>
          <w:shd w:val="clear" w:color="auto" w:fill="FFFFFF"/>
          <w:lang w:eastAsia="en-GB"/>
        </w:rPr>
        <w:t xml:space="preserve">to </w:t>
      </w:r>
      <w:r w:rsidRPr="00053AF3">
        <w:rPr>
          <w:rFonts w:asciiTheme="majorBidi" w:eastAsia="Times New Roman" w:hAnsiTheme="majorBidi" w:cstheme="majorBidi"/>
          <w:sz w:val="24"/>
          <w:szCs w:val="24"/>
          <w:shd w:val="clear" w:color="auto" w:fill="FFFFFF"/>
          <w:lang w:eastAsia="en-GB"/>
        </w:rPr>
        <w:t>refer to the same subject.</w:t>
      </w:r>
    </w:p>
    <w:p w14:paraId="544D81DD" w14:textId="3C7BD86C" w:rsidR="00C56C3B" w:rsidRPr="00053AF3" w:rsidRDefault="00C56C3B" w:rsidP="00767D7E">
      <w:pPr>
        <w:shd w:val="clear" w:color="auto" w:fill="FFFFFF"/>
        <w:spacing w:after="120" w:line="360" w:lineRule="auto"/>
        <w:jc w:val="both"/>
        <w:rPr>
          <w:rFonts w:asciiTheme="majorBidi" w:hAnsiTheme="majorBidi" w:cstheme="majorBidi"/>
        </w:rPr>
      </w:pPr>
    </w:p>
    <w:p w14:paraId="4E8728AE" w14:textId="4B55A95F" w:rsidR="0052501E" w:rsidRPr="00053AF3" w:rsidRDefault="002A7DAC" w:rsidP="00D20CE4">
      <w:pPr>
        <w:pStyle w:val="ListParagraph"/>
        <w:numPr>
          <w:ilvl w:val="0"/>
          <w:numId w:val="43"/>
        </w:numPr>
        <w:spacing w:after="120" w:line="360" w:lineRule="auto"/>
        <w:ind w:left="360"/>
        <w:jc w:val="both"/>
        <w:rPr>
          <w:rFonts w:asciiTheme="majorBidi" w:eastAsia="Times New Roman" w:hAnsiTheme="majorBidi" w:cstheme="majorBidi"/>
          <w:b/>
          <w:bCs/>
          <w:sz w:val="24"/>
          <w:szCs w:val="24"/>
        </w:rPr>
      </w:pPr>
      <w:r w:rsidRPr="00053AF3">
        <w:rPr>
          <w:rFonts w:asciiTheme="majorBidi" w:eastAsia="Times New Roman" w:hAnsiTheme="majorBidi" w:cstheme="majorBidi"/>
          <w:b/>
          <w:bCs/>
          <w:sz w:val="24"/>
          <w:szCs w:val="24"/>
        </w:rPr>
        <w:t>Research</w:t>
      </w:r>
      <w:r w:rsidR="0052501E" w:rsidRPr="00053AF3">
        <w:rPr>
          <w:rFonts w:asciiTheme="majorBidi" w:eastAsia="Times New Roman" w:hAnsiTheme="majorBidi" w:cstheme="majorBidi"/>
          <w:b/>
          <w:bCs/>
          <w:sz w:val="24"/>
          <w:szCs w:val="24"/>
        </w:rPr>
        <w:t xml:space="preserve"> Questions and Hypotheses</w:t>
      </w:r>
    </w:p>
    <w:p w14:paraId="08BF3D1F" w14:textId="3810D389" w:rsidR="0052501E" w:rsidRPr="00053AF3" w:rsidRDefault="00800014" w:rsidP="00D20CE4">
      <w:pPr>
        <w:shd w:val="clear" w:color="auto" w:fill="FFFFFF"/>
        <w:spacing w:after="120" w:line="360" w:lineRule="auto"/>
        <w:ind w:firstLine="720"/>
        <w:jc w:val="both"/>
        <w:rPr>
          <w:rFonts w:asciiTheme="majorBidi" w:hAnsiTheme="majorBidi" w:cstheme="majorBidi"/>
          <w:sz w:val="25"/>
          <w:szCs w:val="25"/>
        </w:rPr>
      </w:pPr>
      <w:r w:rsidRPr="00053AF3">
        <w:rPr>
          <w:rFonts w:asciiTheme="majorBidi" w:hAnsiTheme="majorBidi" w:cstheme="majorBidi"/>
          <w:sz w:val="25"/>
          <w:szCs w:val="25"/>
        </w:rPr>
        <w:t xml:space="preserve">This </w:t>
      </w:r>
      <w:r w:rsidR="00FE4BA0" w:rsidRPr="00053AF3">
        <w:rPr>
          <w:rFonts w:asciiTheme="majorBidi" w:hAnsiTheme="majorBidi" w:cstheme="majorBidi"/>
          <w:sz w:val="25"/>
          <w:szCs w:val="25"/>
        </w:rPr>
        <w:t xml:space="preserve">study </w:t>
      </w:r>
      <w:r w:rsidRPr="00053AF3">
        <w:rPr>
          <w:rFonts w:asciiTheme="majorBidi" w:hAnsiTheme="majorBidi" w:cstheme="majorBidi"/>
          <w:sz w:val="25"/>
          <w:szCs w:val="25"/>
        </w:rPr>
        <w:t xml:space="preserve">aims </w:t>
      </w:r>
      <w:r w:rsidR="00FE4BA0" w:rsidRPr="00053AF3">
        <w:rPr>
          <w:rFonts w:asciiTheme="majorBidi" w:hAnsiTheme="majorBidi" w:cstheme="majorBidi"/>
          <w:sz w:val="25"/>
          <w:szCs w:val="25"/>
        </w:rPr>
        <w:t>to answer the following research question:</w:t>
      </w:r>
      <w:r w:rsidR="00FE4BA0" w:rsidRPr="00053AF3">
        <w:rPr>
          <w:rFonts w:asciiTheme="majorBidi" w:eastAsia="Times New Roman" w:hAnsiTheme="majorBidi" w:cstheme="majorBidi"/>
          <w:b/>
          <w:bCs/>
          <w:sz w:val="24"/>
          <w:szCs w:val="24"/>
        </w:rPr>
        <w:t xml:space="preserve"> </w:t>
      </w:r>
      <w:r w:rsidR="0052501E" w:rsidRPr="00D20CE4">
        <w:rPr>
          <w:rFonts w:asciiTheme="majorBidi" w:eastAsia="Times New Roman" w:hAnsiTheme="majorBidi" w:cstheme="majorBidi"/>
          <w:sz w:val="24"/>
          <w:szCs w:val="24"/>
        </w:rPr>
        <w:t xml:space="preserve">To what extent can </w:t>
      </w:r>
      <w:r w:rsidR="00304AE1" w:rsidRPr="00D20CE4">
        <w:rPr>
          <w:rFonts w:asciiTheme="majorBidi" w:eastAsia="Times New Roman" w:hAnsiTheme="majorBidi" w:cstheme="majorBidi"/>
          <w:sz w:val="24"/>
          <w:szCs w:val="24"/>
        </w:rPr>
        <w:t>a</w:t>
      </w:r>
      <w:r w:rsidR="00304AE1" w:rsidRPr="00D20CE4">
        <w:rPr>
          <w:rFonts w:asciiTheme="majorBidi" w:eastAsia="Times New Roman" w:hAnsiTheme="majorBidi" w:cstheme="majorBidi"/>
          <w:sz w:val="24"/>
          <w:szCs w:val="24"/>
          <w:rtl/>
        </w:rPr>
        <w:t xml:space="preserve"> </w:t>
      </w:r>
      <w:r w:rsidR="00304AE1" w:rsidRPr="00D20CE4">
        <w:rPr>
          <w:rFonts w:asciiTheme="majorBidi" w:eastAsia="Times New Roman" w:hAnsiTheme="majorBidi" w:cstheme="majorBidi"/>
          <w:sz w:val="24"/>
          <w:szCs w:val="24"/>
        </w:rPr>
        <w:t>foresight</w:t>
      </w:r>
      <w:r w:rsidR="0052501E" w:rsidRPr="00D20CE4">
        <w:rPr>
          <w:rFonts w:asciiTheme="majorBidi" w:eastAsia="Times New Roman" w:hAnsiTheme="majorBidi" w:cstheme="majorBidi"/>
          <w:sz w:val="24"/>
          <w:szCs w:val="24"/>
        </w:rPr>
        <w:t xml:space="preserve"> maturity index assess maturity among the employees in Abu Dhabi </w:t>
      </w:r>
      <w:r w:rsidRPr="00053AF3">
        <w:rPr>
          <w:rFonts w:asciiTheme="majorBidi" w:eastAsia="Times New Roman" w:hAnsiTheme="majorBidi" w:cstheme="majorBidi"/>
          <w:sz w:val="24"/>
          <w:szCs w:val="24"/>
        </w:rPr>
        <w:t>P</w:t>
      </w:r>
      <w:r w:rsidR="0052501E" w:rsidRPr="00D20CE4">
        <w:rPr>
          <w:rFonts w:asciiTheme="majorBidi" w:eastAsia="Times New Roman" w:hAnsiTheme="majorBidi" w:cstheme="majorBidi"/>
          <w:sz w:val="24"/>
          <w:szCs w:val="24"/>
        </w:rPr>
        <w:t xml:space="preserve">olice, UAE? </w:t>
      </w:r>
      <w:r w:rsidRPr="00053AF3">
        <w:rPr>
          <w:rFonts w:asciiTheme="majorBidi" w:eastAsia="Times New Roman" w:hAnsiTheme="majorBidi" w:cstheme="majorBidi"/>
          <w:sz w:val="24"/>
          <w:szCs w:val="24"/>
        </w:rPr>
        <w:t>T</w:t>
      </w:r>
      <w:r w:rsidR="0052501E" w:rsidRPr="00053AF3">
        <w:rPr>
          <w:rFonts w:asciiTheme="majorBidi" w:hAnsiTheme="majorBidi" w:cstheme="majorBidi"/>
          <w:sz w:val="25"/>
          <w:szCs w:val="25"/>
        </w:rPr>
        <w:t xml:space="preserve">he research question will be addressed by testing the following hypotheses: </w:t>
      </w:r>
    </w:p>
    <w:p w14:paraId="2F6ABA01" w14:textId="788FF978" w:rsidR="00E65353" w:rsidRPr="00053AF3" w:rsidRDefault="0052501E" w:rsidP="007C5C4E">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Hypothesis 1: The </w:t>
      </w:r>
      <w:r w:rsidR="00800014" w:rsidRPr="00053AF3">
        <w:rPr>
          <w:rFonts w:asciiTheme="majorBidi" w:hAnsiTheme="majorBidi" w:cstheme="majorBidi"/>
          <w:sz w:val="24"/>
          <w:szCs w:val="24"/>
        </w:rPr>
        <w:t xml:space="preserve">ADP’s </w:t>
      </w:r>
      <w:r w:rsidRPr="00053AF3">
        <w:rPr>
          <w:rFonts w:asciiTheme="majorBidi" w:hAnsiTheme="majorBidi" w:cstheme="majorBidi"/>
          <w:sz w:val="24"/>
          <w:szCs w:val="24"/>
        </w:rPr>
        <w:t xml:space="preserve">foresight maturity level is </w:t>
      </w:r>
      <w:r w:rsidR="00E65353" w:rsidRPr="00053AF3">
        <w:rPr>
          <w:rFonts w:asciiTheme="majorBidi" w:hAnsiTheme="majorBidi" w:cstheme="majorBidi"/>
          <w:sz w:val="24"/>
          <w:szCs w:val="24"/>
        </w:rPr>
        <w:t>limited.</w:t>
      </w:r>
    </w:p>
    <w:p w14:paraId="048E9A95" w14:textId="4A1AED72" w:rsidR="00E65353" w:rsidRPr="00053AF3" w:rsidRDefault="00E65353" w:rsidP="007C5C4E">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2</w:t>
      </w:r>
      <w:r w:rsidRPr="00053AF3">
        <w:rPr>
          <w:rFonts w:asciiTheme="majorBidi" w:hAnsiTheme="majorBidi" w:cstheme="majorBidi"/>
          <w:sz w:val="24"/>
          <w:szCs w:val="24"/>
        </w:rPr>
        <w:t>: Knowledge of foresight is limited in ADP department</w:t>
      </w:r>
      <w:r w:rsidR="00800014" w:rsidRPr="00053AF3">
        <w:rPr>
          <w:rFonts w:asciiTheme="majorBidi" w:hAnsiTheme="majorBidi" w:cstheme="majorBidi"/>
          <w:sz w:val="24"/>
          <w:szCs w:val="24"/>
        </w:rPr>
        <w:t>s</w:t>
      </w:r>
      <w:r w:rsidRPr="00053AF3">
        <w:rPr>
          <w:rFonts w:asciiTheme="majorBidi" w:hAnsiTheme="majorBidi" w:cstheme="majorBidi"/>
          <w:sz w:val="24"/>
          <w:szCs w:val="24"/>
        </w:rPr>
        <w:t>.</w:t>
      </w:r>
    </w:p>
    <w:p w14:paraId="155CB9D6" w14:textId="0613FDB1" w:rsidR="0052501E" w:rsidRPr="00053AF3" w:rsidRDefault="0052501E" w:rsidP="0052501E">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3</w:t>
      </w:r>
      <w:r w:rsidRPr="00053AF3">
        <w:rPr>
          <w:rFonts w:asciiTheme="majorBidi" w:hAnsiTheme="majorBidi" w:cstheme="majorBidi"/>
          <w:sz w:val="24"/>
          <w:szCs w:val="24"/>
        </w:rPr>
        <w:t>: Participants’ personal characteristics affect their responses on</w:t>
      </w:r>
      <w:r w:rsidRPr="00053AF3">
        <w:rPr>
          <w:rFonts w:asciiTheme="majorBidi" w:hAnsiTheme="majorBidi" w:cstheme="majorBidi"/>
          <w:sz w:val="24"/>
          <w:szCs w:val="24"/>
          <w:rtl/>
        </w:rPr>
        <w:t xml:space="preserve"> </w:t>
      </w:r>
      <w:r w:rsidRPr="00053AF3">
        <w:rPr>
          <w:rFonts w:asciiTheme="majorBidi" w:hAnsiTheme="majorBidi" w:cstheme="majorBidi"/>
          <w:sz w:val="24"/>
          <w:szCs w:val="24"/>
        </w:rPr>
        <w:t>the development of foresight maturity in the ADP.</w:t>
      </w:r>
    </w:p>
    <w:p w14:paraId="2151F0EE" w14:textId="238F0048" w:rsidR="0052501E" w:rsidRPr="00053AF3" w:rsidRDefault="0052501E" w:rsidP="0052501E">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4</w:t>
      </w:r>
      <w:r w:rsidRPr="00053AF3">
        <w:rPr>
          <w:rFonts w:asciiTheme="majorBidi" w:hAnsiTheme="majorBidi" w:cstheme="majorBidi"/>
          <w:sz w:val="24"/>
          <w:szCs w:val="24"/>
        </w:rPr>
        <w:t xml:space="preserve">: The </w:t>
      </w:r>
      <w:r w:rsidR="00800014" w:rsidRPr="00053AF3">
        <w:rPr>
          <w:rFonts w:asciiTheme="majorBidi" w:hAnsiTheme="majorBidi" w:cstheme="majorBidi"/>
          <w:sz w:val="24"/>
          <w:szCs w:val="24"/>
        </w:rPr>
        <w:t xml:space="preserve">ADP’s </w:t>
      </w:r>
      <w:proofErr w:type="gramStart"/>
      <w:r w:rsidRPr="00053AF3">
        <w:rPr>
          <w:rFonts w:asciiTheme="majorBidi" w:hAnsiTheme="majorBidi" w:cstheme="majorBidi"/>
          <w:sz w:val="24"/>
          <w:szCs w:val="24"/>
        </w:rPr>
        <w:t>current status</w:t>
      </w:r>
      <w:proofErr w:type="gramEnd"/>
      <w:r w:rsidRPr="00053AF3">
        <w:rPr>
          <w:rFonts w:asciiTheme="majorBidi" w:hAnsiTheme="majorBidi" w:cstheme="majorBidi"/>
          <w:sz w:val="24"/>
          <w:szCs w:val="24"/>
        </w:rPr>
        <w:t xml:space="preserve"> of strategic foresight does not have a positive impact on the development of </w:t>
      </w:r>
      <w:r w:rsidR="00800014" w:rsidRPr="00053AF3">
        <w:rPr>
          <w:rFonts w:asciiTheme="majorBidi" w:hAnsiTheme="majorBidi" w:cstheme="majorBidi"/>
          <w:sz w:val="24"/>
          <w:szCs w:val="24"/>
        </w:rPr>
        <w:t xml:space="preserve">its </w:t>
      </w:r>
      <w:r w:rsidRPr="00053AF3">
        <w:rPr>
          <w:rFonts w:asciiTheme="majorBidi" w:hAnsiTheme="majorBidi" w:cstheme="majorBidi"/>
          <w:sz w:val="24"/>
          <w:szCs w:val="24"/>
        </w:rPr>
        <w:t>foresight maturity.</w:t>
      </w:r>
    </w:p>
    <w:p w14:paraId="5F94980D" w14:textId="400A93BC" w:rsidR="0052501E" w:rsidRPr="00053AF3" w:rsidRDefault="0052501E" w:rsidP="0052501E">
      <w:pPr>
        <w:pStyle w:val="ListParagraph"/>
        <w:numPr>
          <w:ilvl w:val="0"/>
          <w:numId w:val="19"/>
        </w:numPr>
        <w:shd w:val="clear" w:color="auto" w:fill="FFFFFF"/>
        <w:spacing w:after="120" w:line="360" w:lineRule="auto"/>
        <w:jc w:val="both"/>
        <w:rPr>
          <w:rFonts w:asciiTheme="majorBidi" w:hAnsiTheme="majorBidi" w:cstheme="majorBidi"/>
          <w:b/>
          <w: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5</w:t>
      </w:r>
      <w:r w:rsidRPr="00053AF3">
        <w:rPr>
          <w:rFonts w:asciiTheme="majorBidi" w:hAnsiTheme="majorBidi" w:cstheme="majorBidi"/>
          <w:sz w:val="24"/>
          <w:szCs w:val="24"/>
        </w:rPr>
        <w:t xml:space="preserve">: A positive relationship exists between foresight maturity and the familiarity of foresight in the organisation. </w:t>
      </w:r>
    </w:p>
    <w:p w14:paraId="629A1066" w14:textId="70D27B5F" w:rsidR="0052501E" w:rsidRPr="00053AF3" w:rsidRDefault="0052501E" w:rsidP="0052501E">
      <w:pPr>
        <w:pStyle w:val="ListParagraph"/>
        <w:numPr>
          <w:ilvl w:val="0"/>
          <w:numId w:val="19"/>
        </w:numPr>
        <w:shd w:val="clear" w:color="auto" w:fill="FFFFFF"/>
        <w:spacing w:after="120" w:line="360" w:lineRule="auto"/>
        <w:jc w:val="both"/>
        <w:rPr>
          <w:rFonts w:asciiTheme="majorBidi" w:hAnsiTheme="majorBidi" w:cstheme="majorBidi"/>
          <w:b/>
          <w: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6</w:t>
      </w:r>
      <w:r w:rsidRPr="00053AF3">
        <w:rPr>
          <w:rFonts w:asciiTheme="majorBidi" w:hAnsiTheme="majorBidi" w:cstheme="majorBidi"/>
          <w:sz w:val="24"/>
          <w:szCs w:val="24"/>
        </w:rPr>
        <w:t xml:space="preserve">: A positive relationship exists between the current training programmes delivered in the ADP and the performance development and familiarity of foresight. </w:t>
      </w:r>
    </w:p>
    <w:p w14:paraId="4B74058D" w14:textId="55D3D0D0" w:rsidR="0052501E" w:rsidRPr="00053AF3" w:rsidRDefault="0052501E" w:rsidP="0052501E">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7</w:t>
      </w:r>
      <w:r w:rsidRPr="00053AF3">
        <w:rPr>
          <w:rFonts w:asciiTheme="majorBidi" w:hAnsiTheme="majorBidi" w:cstheme="majorBidi"/>
          <w:sz w:val="24"/>
          <w:szCs w:val="24"/>
        </w:rPr>
        <w:t xml:space="preserve">: A positive relationship exists between the leadership’s support of foresight and the development of foresight maturity in the ADP. </w:t>
      </w:r>
    </w:p>
    <w:p w14:paraId="3D05CCA9" w14:textId="39FEAB95" w:rsidR="0052501E" w:rsidRPr="00053AF3" w:rsidRDefault="0052501E" w:rsidP="00E65353">
      <w:pPr>
        <w:pStyle w:val="ListParagraph"/>
        <w:numPr>
          <w:ilvl w:val="0"/>
          <w:numId w:val="19"/>
        </w:numPr>
        <w:shd w:val="clear" w:color="auto" w:fill="FFFFFF"/>
        <w:spacing w:after="120" w:line="360" w:lineRule="auto"/>
        <w:jc w:val="both"/>
        <w:rPr>
          <w:rFonts w:asciiTheme="majorBidi" w:hAnsiTheme="majorBidi" w:cstheme="majorBidi"/>
          <w:b/>
          <w:i/>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8</w:t>
      </w:r>
      <w:r w:rsidRPr="00053AF3">
        <w:rPr>
          <w:rFonts w:asciiTheme="majorBidi" w:hAnsiTheme="majorBidi" w:cstheme="majorBidi"/>
          <w:sz w:val="24"/>
          <w:szCs w:val="24"/>
        </w:rPr>
        <w:t xml:space="preserve">: A positive relationship exists between the leadership’s awareness of foresight and the foresight maturity in the ADP.  </w:t>
      </w:r>
    </w:p>
    <w:p w14:paraId="22895274" w14:textId="7A093BCE" w:rsidR="0052501E" w:rsidRPr="00053AF3" w:rsidRDefault="0052501E" w:rsidP="0052501E">
      <w:pPr>
        <w:pStyle w:val="ListParagraph"/>
        <w:numPr>
          <w:ilvl w:val="0"/>
          <w:numId w:val="19"/>
        </w:numPr>
        <w:shd w:val="clear" w:color="auto" w:fill="FFFFFF"/>
        <w:spacing w:after="120" w:line="360" w:lineRule="auto"/>
        <w:jc w:val="both"/>
        <w:rPr>
          <w:rFonts w:asciiTheme="majorBidi" w:eastAsia="Times New Roman" w:hAnsiTheme="majorBidi" w:cstheme="majorBidi"/>
          <w:b/>
          <w:bCs/>
          <w:i/>
          <w:iCs/>
          <w:sz w:val="24"/>
          <w:szCs w:val="24"/>
        </w:rPr>
      </w:pPr>
      <w:r w:rsidRPr="00053AF3">
        <w:rPr>
          <w:rFonts w:asciiTheme="majorBidi" w:hAnsiTheme="majorBidi" w:cstheme="majorBidi"/>
          <w:sz w:val="24"/>
          <w:szCs w:val="24"/>
        </w:rPr>
        <w:t xml:space="preserve">Hypothesis </w:t>
      </w:r>
      <w:r w:rsidR="0077143D" w:rsidRPr="00053AF3">
        <w:rPr>
          <w:rFonts w:asciiTheme="majorBidi" w:hAnsiTheme="majorBidi" w:cstheme="majorBidi"/>
          <w:sz w:val="24"/>
          <w:szCs w:val="24"/>
        </w:rPr>
        <w:t>9</w:t>
      </w:r>
      <w:r w:rsidRPr="00053AF3">
        <w:rPr>
          <w:rFonts w:asciiTheme="majorBidi" w:hAnsiTheme="majorBidi" w:cstheme="majorBidi"/>
          <w:sz w:val="24"/>
          <w:szCs w:val="24"/>
        </w:rPr>
        <w:t xml:space="preserve">: A positive relationship exists between the understanding of the foresight framework and the foresight </w:t>
      </w:r>
      <w:bookmarkStart w:id="1" w:name="_Hlk525091265"/>
      <w:r w:rsidRPr="00053AF3">
        <w:rPr>
          <w:rFonts w:asciiTheme="majorBidi" w:hAnsiTheme="majorBidi" w:cstheme="majorBidi"/>
          <w:sz w:val="24"/>
          <w:szCs w:val="24"/>
        </w:rPr>
        <w:t xml:space="preserve">maturity </w:t>
      </w:r>
      <w:bookmarkEnd w:id="1"/>
      <w:r w:rsidRPr="00053AF3">
        <w:rPr>
          <w:rFonts w:asciiTheme="majorBidi" w:hAnsiTheme="majorBidi" w:cstheme="majorBidi"/>
          <w:sz w:val="24"/>
          <w:szCs w:val="24"/>
        </w:rPr>
        <w:t xml:space="preserve">in the ADP. </w:t>
      </w:r>
    </w:p>
    <w:p w14:paraId="2BD77E87" w14:textId="72E20BE7" w:rsidR="00A61040" w:rsidRPr="00053AF3" w:rsidRDefault="00A61040" w:rsidP="00A61040">
      <w:pPr>
        <w:pStyle w:val="ListParagraph"/>
        <w:shd w:val="clear" w:color="auto" w:fill="FFFFFF"/>
        <w:spacing w:after="120" w:line="360" w:lineRule="auto"/>
        <w:jc w:val="both"/>
        <w:rPr>
          <w:rFonts w:asciiTheme="majorBidi" w:hAnsiTheme="majorBidi" w:cstheme="majorBidi"/>
          <w:sz w:val="24"/>
          <w:szCs w:val="24"/>
        </w:rPr>
      </w:pPr>
    </w:p>
    <w:p w14:paraId="6E130912" w14:textId="30B4AA39" w:rsidR="003D19AF" w:rsidRPr="00053AF3" w:rsidRDefault="0052501E" w:rsidP="005245D7">
      <w:pPr>
        <w:pStyle w:val="ListParagraph"/>
        <w:numPr>
          <w:ilvl w:val="0"/>
          <w:numId w:val="43"/>
        </w:numPr>
        <w:spacing w:after="120" w:line="360" w:lineRule="auto"/>
        <w:ind w:left="360"/>
        <w:jc w:val="both"/>
        <w:rPr>
          <w:rFonts w:asciiTheme="majorBidi" w:eastAsia="Times New Roman" w:hAnsiTheme="majorBidi" w:cstheme="majorBidi"/>
          <w:b/>
          <w:bCs/>
          <w:sz w:val="24"/>
          <w:szCs w:val="24"/>
        </w:rPr>
      </w:pPr>
      <w:bookmarkStart w:id="2" w:name="_Hlk525092936"/>
      <w:r w:rsidRPr="00053AF3">
        <w:rPr>
          <w:rFonts w:asciiTheme="majorBidi" w:eastAsia="Times New Roman" w:hAnsiTheme="majorBidi" w:cstheme="majorBidi"/>
          <w:b/>
          <w:bCs/>
          <w:sz w:val="24"/>
          <w:szCs w:val="24"/>
        </w:rPr>
        <w:lastRenderedPageBreak/>
        <w:t xml:space="preserve">Conceptual Model </w:t>
      </w:r>
    </w:p>
    <w:p w14:paraId="23A7B712" w14:textId="28C61292" w:rsidR="0052501E" w:rsidRPr="00053AF3" w:rsidRDefault="0077143D" w:rsidP="004D7F74">
      <w:pPr>
        <w:pStyle w:val="ListParagraph"/>
        <w:shd w:val="clear" w:color="auto" w:fill="FFFFFF"/>
        <w:spacing w:after="120" w:line="360" w:lineRule="auto"/>
        <w:ind w:left="0" w:firstLine="720"/>
        <w:jc w:val="both"/>
        <w:rPr>
          <w:rFonts w:asciiTheme="majorBidi" w:hAnsiTheme="majorBidi" w:cstheme="majorBidi"/>
          <w:sz w:val="24"/>
          <w:szCs w:val="24"/>
        </w:rPr>
      </w:pPr>
      <w:r w:rsidRPr="00053AF3">
        <w:rPr>
          <w:rFonts w:asciiTheme="majorBidi" w:hAnsiTheme="majorBidi" w:cstheme="majorBidi"/>
          <w:sz w:val="24"/>
          <w:szCs w:val="24"/>
        </w:rPr>
        <w:t xml:space="preserve">This </w:t>
      </w:r>
      <w:r w:rsidR="0052501E" w:rsidRPr="00053AF3">
        <w:rPr>
          <w:rFonts w:asciiTheme="majorBidi" w:hAnsiTheme="majorBidi" w:cstheme="majorBidi"/>
          <w:sz w:val="24"/>
          <w:szCs w:val="24"/>
        </w:rPr>
        <w:t xml:space="preserve">research </w:t>
      </w:r>
      <w:r w:rsidRPr="00053AF3">
        <w:rPr>
          <w:rFonts w:asciiTheme="majorBidi" w:hAnsiTheme="majorBidi" w:cstheme="majorBidi"/>
          <w:sz w:val="24"/>
          <w:szCs w:val="24"/>
        </w:rPr>
        <w:t xml:space="preserve">will examine both </w:t>
      </w:r>
      <w:r w:rsidR="0052501E" w:rsidRPr="004D7F74">
        <w:rPr>
          <w:rFonts w:asciiTheme="majorBidi" w:hAnsiTheme="majorBidi" w:cstheme="majorBidi"/>
          <w:bCs/>
          <w:iCs/>
          <w:sz w:val="24"/>
          <w:szCs w:val="24"/>
        </w:rPr>
        <w:t>independent</w:t>
      </w:r>
      <w:r w:rsidR="0052501E" w:rsidRPr="00053AF3">
        <w:rPr>
          <w:rFonts w:asciiTheme="majorBidi" w:hAnsiTheme="majorBidi" w:cstheme="majorBidi"/>
          <w:sz w:val="24"/>
          <w:szCs w:val="24"/>
        </w:rPr>
        <w:t xml:space="preserve"> and </w:t>
      </w:r>
      <w:r w:rsidR="0052501E" w:rsidRPr="004D7F74">
        <w:rPr>
          <w:rFonts w:asciiTheme="majorBidi" w:hAnsiTheme="majorBidi" w:cstheme="majorBidi"/>
          <w:bCs/>
          <w:iCs/>
          <w:sz w:val="24"/>
          <w:szCs w:val="24"/>
        </w:rPr>
        <w:t>dependent</w:t>
      </w:r>
      <w:r w:rsidR="0052501E" w:rsidRPr="00053AF3">
        <w:rPr>
          <w:rFonts w:asciiTheme="majorBidi" w:hAnsiTheme="majorBidi" w:cstheme="majorBidi"/>
          <w:sz w:val="24"/>
          <w:szCs w:val="24"/>
        </w:rPr>
        <w:t xml:space="preserve"> variable</w:t>
      </w:r>
      <w:r w:rsidRPr="00053AF3">
        <w:rPr>
          <w:rFonts w:asciiTheme="majorBidi" w:hAnsiTheme="majorBidi" w:cstheme="majorBidi"/>
          <w:sz w:val="24"/>
          <w:szCs w:val="24"/>
        </w:rPr>
        <w:t xml:space="preserve">s, with the </w:t>
      </w:r>
      <w:r w:rsidR="0052501E" w:rsidRPr="00053AF3">
        <w:rPr>
          <w:rFonts w:asciiTheme="majorBidi" w:hAnsiTheme="majorBidi" w:cstheme="majorBidi"/>
          <w:sz w:val="24"/>
          <w:szCs w:val="24"/>
        </w:rPr>
        <w:t xml:space="preserve">major concern </w:t>
      </w:r>
      <w:r w:rsidRPr="00053AF3">
        <w:rPr>
          <w:rFonts w:asciiTheme="majorBidi" w:hAnsiTheme="majorBidi" w:cstheme="majorBidi"/>
          <w:sz w:val="24"/>
          <w:szCs w:val="24"/>
        </w:rPr>
        <w:t>being the dependent variable of “f</w:t>
      </w:r>
      <w:r w:rsidR="0052501E" w:rsidRPr="00053AF3">
        <w:rPr>
          <w:rFonts w:asciiTheme="majorBidi" w:hAnsiTheme="majorBidi" w:cstheme="majorBidi"/>
          <w:sz w:val="24"/>
          <w:szCs w:val="24"/>
        </w:rPr>
        <w:t xml:space="preserve">oresight </w:t>
      </w:r>
      <w:r w:rsidRPr="00053AF3">
        <w:rPr>
          <w:rFonts w:asciiTheme="majorBidi" w:hAnsiTheme="majorBidi" w:cstheme="majorBidi"/>
          <w:sz w:val="24"/>
          <w:szCs w:val="24"/>
        </w:rPr>
        <w:t>m</w:t>
      </w:r>
      <w:r w:rsidR="0052501E" w:rsidRPr="00053AF3">
        <w:rPr>
          <w:rFonts w:asciiTheme="majorBidi" w:hAnsiTheme="majorBidi" w:cstheme="majorBidi"/>
          <w:sz w:val="24"/>
          <w:szCs w:val="24"/>
        </w:rPr>
        <w:t>aturity</w:t>
      </w:r>
      <w:r w:rsidRPr="00053AF3">
        <w:rPr>
          <w:rFonts w:asciiTheme="majorBidi" w:hAnsiTheme="majorBidi" w:cstheme="majorBidi"/>
          <w:sz w:val="24"/>
          <w:szCs w:val="24"/>
        </w:rPr>
        <w:t>”</w:t>
      </w:r>
      <w:r w:rsidR="0052501E" w:rsidRPr="00053AF3">
        <w:rPr>
          <w:rFonts w:asciiTheme="majorBidi" w:hAnsiTheme="majorBidi" w:cstheme="majorBidi"/>
          <w:sz w:val="24"/>
          <w:szCs w:val="24"/>
        </w:rPr>
        <w:t xml:space="preserve">. </w:t>
      </w:r>
    </w:p>
    <w:p w14:paraId="7426F70A" w14:textId="77777777" w:rsidR="0052501E" w:rsidRPr="005245D7" w:rsidRDefault="0052501E" w:rsidP="0052501E">
      <w:pPr>
        <w:spacing w:after="0" w:line="360" w:lineRule="auto"/>
        <w:rPr>
          <w:rFonts w:asciiTheme="majorBidi" w:hAnsiTheme="majorBidi" w:cstheme="majorBidi"/>
          <w:sz w:val="28"/>
          <w:szCs w:val="28"/>
        </w:rPr>
      </w:pPr>
      <w:r w:rsidRPr="005245D7">
        <w:rPr>
          <w:rFonts w:asciiTheme="majorBidi" w:eastAsia="Times New Roman" w:hAnsiTheme="majorBidi" w:cstheme="majorBidi"/>
          <w:b/>
          <w:bCs/>
          <w:noProof/>
          <w:sz w:val="24"/>
          <w:szCs w:val="24"/>
        </w:rPr>
        <mc:AlternateContent>
          <mc:Choice Requires="wpg">
            <w:drawing>
              <wp:anchor distT="0" distB="0" distL="114300" distR="114300" simplePos="0" relativeHeight="251706368" behindDoc="1" locked="0" layoutInCell="1" allowOverlap="1" wp14:anchorId="289A83D1" wp14:editId="4ABFBEB8">
                <wp:simplePos x="0" y="0"/>
                <wp:positionH relativeFrom="margin">
                  <wp:posOffset>-300355</wp:posOffset>
                </wp:positionH>
                <wp:positionV relativeFrom="paragraph">
                  <wp:posOffset>50800</wp:posOffset>
                </wp:positionV>
                <wp:extent cx="6012815" cy="5322570"/>
                <wp:effectExtent l="0" t="0" r="26035" b="11430"/>
                <wp:wrapTight wrapText="bothSides">
                  <wp:wrapPolygon edited="0">
                    <wp:start x="14850" y="0"/>
                    <wp:lineTo x="14508" y="387"/>
                    <wp:lineTo x="14371" y="773"/>
                    <wp:lineTo x="14166" y="2551"/>
                    <wp:lineTo x="9033" y="7422"/>
                    <wp:lineTo x="3969" y="8117"/>
                    <wp:lineTo x="1506" y="8504"/>
                    <wp:lineTo x="1027" y="9045"/>
                    <wp:lineTo x="274" y="9741"/>
                    <wp:lineTo x="0" y="10746"/>
                    <wp:lineTo x="0" y="12447"/>
                    <wp:lineTo x="479" y="13606"/>
                    <wp:lineTo x="479" y="14534"/>
                    <wp:lineTo x="2874" y="14843"/>
                    <wp:lineTo x="9170" y="14843"/>
                    <wp:lineTo x="14303" y="18554"/>
                    <wp:lineTo x="14440" y="21028"/>
                    <wp:lineTo x="14850" y="21569"/>
                    <wp:lineTo x="14919" y="21569"/>
                    <wp:lineTo x="21146" y="21569"/>
                    <wp:lineTo x="21214" y="21569"/>
                    <wp:lineTo x="21625" y="21105"/>
                    <wp:lineTo x="21625" y="5953"/>
                    <wp:lineTo x="21351" y="4948"/>
                    <wp:lineTo x="21625" y="4639"/>
                    <wp:lineTo x="21625" y="387"/>
                    <wp:lineTo x="21283" y="0"/>
                    <wp:lineTo x="14850" y="0"/>
                  </wp:wrapPolygon>
                </wp:wrapTight>
                <wp:docPr id="39" name="Group 39"/>
                <wp:cNvGraphicFramePr/>
                <a:graphic xmlns:a="http://schemas.openxmlformats.org/drawingml/2006/main">
                  <a:graphicData uri="http://schemas.microsoft.com/office/word/2010/wordprocessingGroup">
                    <wpg:wgp>
                      <wpg:cNvGrpSpPr/>
                      <wpg:grpSpPr>
                        <a:xfrm>
                          <a:off x="0" y="0"/>
                          <a:ext cx="6012815" cy="5322570"/>
                          <a:chOff x="-113851" y="0"/>
                          <a:chExt cx="6599383" cy="5841972"/>
                        </a:xfrm>
                      </wpg:grpSpPr>
                      <wps:wsp>
                        <wps:cNvPr id="33" name="Rectangle: Rounded Corners 33"/>
                        <wps:cNvSpPr>
                          <a:spLocks/>
                        </wps:cNvSpPr>
                        <wps:spPr>
                          <a:xfrm>
                            <a:off x="4310743" y="0"/>
                            <a:ext cx="2174789" cy="1342768"/>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B4CAD4" w14:textId="77777777" w:rsidR="00E84BCB" w:rsidRPr="00AD16D4" w:rsidRDefault="00E84BCB" w:rsidP="0052501E">
                              <w:pPr>
                                <w:jc w:val="center"/>
                                <w:rPr>
                                  <w:b/>
                                  <w:bCs/>
                                  <w:color w:val="FF0000"/>
                                  <w:sz w:val="32"/>
                                  <w:szCs w:val="32"/>
                                  <w:rtl/>
                                  <w:lang w:bidi="ar-AE"/>
                                </w:rPr>
                              </w:pPr>
                              <w:r w:rsidRPr="00AD16D4">
                                <w:rPr>
                                  <w:b/>
                                  <w:bCs/>
                                  <w:color w:val="FF0000"/>
                                  <w:sz w:val="32"/>
                                  <w:szCs w:val="32"/>
                                  <w:lang w:bidi="ar-AE"/>
                                </w:rPr>
                                <w:t>Demographic</w:t>
                              </w:r>
                            </w:p>
                            <w:p w14:paraId="1FD60A86" w14:textId="0117F30E" w:rsidR="00E84BCB" w:rsidRPr="001D2C2C" w:rsidRDefault="00E84BCB" w:rsidP="0052501E">
                              <w:pPr>
                                <w:rPr>
                                  <w:color w:val="000000" w:themeColor="text1"/>
                                  <w:sz w:val="20"/>
                                  <w:szCs w:val="20"/>
                                  <w:lang w:bidi="ar-AE"/>
                                </w:rPr>
                              </w:pPr>
                              <w:r w:rsidRPr="001D2C2C">
                                <w:rPr>
                                  <w:color w:val="000000" w:themeColor="text1"/>
                                  <w:sz w:val="20"/>
                                  <w:szCs w:val="20"/>
                                  <w:lang w:bidi="ar-AE"/>
                                </w:rPr>
                                <w:t>Age, education level, work experience, administrative level</w:t>
                              </w:r>
                            </w:p>
                            <w:p w14:paraId="715E728B" w14:textId="77777777" w:rsidR="00E84BCB" w:rsidRPr="00564BA1" w:rsidRDefault="00E84BCB" w:rsidP="0052501E">
                              <w:pPr>
                                <w:rPr>
                                  <w:color w:val="FF0000"/>
                                  <w:lang w:bidi="ar-A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Rounded Corners 31"/>
                        <wps:cNvSpPr>
                          <a:spLocks/>
                        </wps:cNvSpPr>
                        <wps:spPr>
                          <a:xfrm>
                            <a:off x="4286992" y="1484416"/>
                            <a:ext cx="2189748" cy="1275347"/>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5D43B8" w14:textId="77777777" w:rsidR="00E84BCB" w:rsidRPr="00AD16D4" w:rsidRDefault="00E84BCB" w:rsidP="0052501E">
                              <w:pPr>
                                <w:jc w:val="center"/>
                                <w:rPr>
                                  <w:b/>
                                  <w:bCs/>
                                  <w:color w:val="FF0000"/>
                                  <w:sz w:val="32"/>
                                  <w:szCs w:val="32"/>
                                  <w:rtl/>
                                  <w:lang w:bidi="ar-AE"/>
                                </w:rPr>
                              </w:pPr>
                              <w:r w:rsidRPr="00AD16D4">
                                <w:rPr>
                                  <w:b/>
                                  <w:bCs/>
                                  <w:color w:val="FF0000"/>
                                  <w:sz w:val="32"/>
                                  <w:szCs w:val="32"/>
                                  <w:lang w:bidi="ar-AE"/>
                                </w:rPr>
                                <w:t>Administrative</w:t>
                              </w:r>
                            </w:p>
                            <w:p w14:paraId="47FBC22F" w14:textId="1EEC638A" w:rsidR="00E84BCB" w:rsidRPr="001D2C2C" w:rsidRDefault="00E84BCB" w:rsidP="0052501E">
                              <w:pPr>
                                <w:rPr>
                                  <w:color w:val="000000" w:themeColor="text1"/>
                                  <w:sz w:val="20"/>
                                  <w:szCs w:val="20"/>
                                  <w:lang w:bidi="ar-AE"/>
                                </w:rPr>
                              </w:pPr>
                              <w:r w:rsidRPr="001D2C2C">
                                <w:rPr>
                                  <w:color w:val="000000" w:themeColor="text1"/>
                                  <w:sz w:val="20"/>
                                  <w:szCs w:val="20"/>
                                  <w:lang w:bidi="ar-AE"/>
                                </w:rPr>
                                <w:t xml:space="preserve">Toolkit, </w:t>
                              </w:r>
                              <w:r>
                                <w:rPr>
                                  <w:color w:val="000000" w:themeColor="text1"/>
                                  <w:sz w:val="20"/>
                                  <w:szCs w:val="20"/>
                                  <w:lang w:bidi="ar-AE"/>
                                </w:rPr>
                                <w:t>t</w:t>
                              </w:r>
                              <w:r w:rsidRPr="001D2C2C">
                                <w:rPr>
                                  <w:color w:val="000000" w:themeColor="text1"/>
                                  <w:sz w:val="20"/>
                                  <w:szCs w:val="20"/>
                                  <w:lang w:bidi="ar-AE"/>
                                </w:rPr>
                                <w:t xml:space="preserve">raining programmes, </w:t>
                              </w:r>
                              <w:r>
                                <w:rPr>
                                  <w:color w:val="000000" w:themeColor="text1"/>
                                  <w:sz w:val="20"/>
                                  <w:szCs w:val="20"/>
                                  <w:lang w:bidi="ar-AE"/>
                                </w:rPr>
                                <w:t>f</w:t>
                              </w:r>
                              <w:r w:rsidRPr="001D2C2C">
                                <w:rPr>
                                  <w:color w:val="000000" w:themeColor="text1"/>
                                  <w:sz w:val="20"/>
                                  <w:szCs w:val="20"/>
                                  <w:lang w:bidi="ar-AE"/>
                                </w:rPr>
                                <w:t xml:space="preserve">uture function </w:t>
                              </w:r>
                              <w:r>
                                <w:rPr>
                                  <w:color w:val="000000" w:themeColor="text1"/>
                                  <w:sz w:val="20"/>
                                  <w:szCs w:val="20"/>
                                  <w:lang w:bidi="ar-AE"/>
                                </w:rPr>
                                <w:t>or</w:t>
                              </w:r>
                              <w:r w:rsidRPr="001D2C2C">
                                <w:rPr>
                                  <w:color w:val="000000" w:themeColor="text1"/>
                                  <w:sz w:val="20"/>
                                  <w:szCs w:val="20"/>
                                  <w:lang w:bidi="ar-AE"/>
                                </w:rPr>
                                <w:t xml:space="preserve"> </w:t>
                              </w:r>
                              <w:r>
                                <w:rPr>
                                  <w:color w:val="000000" w:themeColor="text1"/>
                                  <w:sz w:val="20"/>
                                  <w:szCs w:val="20"/>
                                  <w:lang w:bidi="ar-AE"/>
                                </w:rPr>
                                <w:t>t</w:t>
                              </w:r>
                              <w:r w:rsidRPr="001D2C2C">
                                <w:rPr>
                                  <w:color w:val="000000" w:themeColor="text1"/>
                                  <w:sz w:val="20"/>
                                  <w:szCs w:val="20"/>
                                  <w:lang w:bidi="ar-AE"/>
                                </w:rPr>
                                <w:t xml:space="preserve">eamwork, </w:t>
                              </w:r>
                              <w:r>
                                <w:rPr>
                                  <w:color w:val="000000" w:themeColor="text1"/>
                                  <w:sz w:val="20"/>
                                  <w:szCs w:val="20"/>
                                  <w:lang w:bidi="ar-AE"/>
                                </w:rPr>
                                <w:t>f</w:t>
                              </w:r>
                              <w:r w:rsidRPr="001D2C2C">
                                <w:rPr>
                                  <w:color w:val="000000" w:themeColor="text1"/>
                                  <w:sz w:val="20"/>
                                  <w:szCs w:val="20"/>
                                  <w:lang w:bidi="ar-AE"/>
                                </w:rPr>
                                <w:t>inancial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Rounded Corners 26"/>
                        <wps:cNvSpPr>
                          <a:spLocks/>
                        </wps:cNvSpPr>
                        <wps:spPr>
                          <a:xfrm>
                            <a:off x="4310743" y="2909455"/>
                            <a:ext cx="2165684" cy="1251284"/>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5564D6" w14:textId="77777777" w:rsidR="00E84BCB" w:rsidRPr="00AD16D4" w:rsidRDefault="00E84BCB" w:rsidP="0052501E">
                              <w:pPr>
                                <w:jc w:val="center"/>
                                <w:rPr>
                                  <w:b/>
                                  <w:bCs/>
                                  <w:color w:val="FF0000"/>
                                  <w:sz w:val="32"/>
                                  <w:szCs w:val="32"/>
                                  <w:lang w:bidi="ar-AE"/>
                                </w:rPr>
                              </w:pPr>
                              <w:r w:rsidRPr="00AD16D4">
                                <w:rPr>
                                  <w:b/>
                                  <w:bCs/>
                                  <w:color w:val="FF0000"/>
                                  <w:sz w:val="32"/>
                                  <w:szCs w:val="32"/>
                                  <w:lang w:bidi="ar-AE"/>
                                </w:rPr>
                                <w:t>Awareness</w:t>
                              </w:r>
                            </w:p>
                            <w:p w14:paraId="070A1E77" w14:textId="50E4309D" w:rsidR="00E84BCB" w:rsidRPr="001D2C2C" w:rsidRDefault="00E84BCB" w:rsidP="0052501E">
                              <w:pPr>
                                <w:rPr>
                                  <w:color w:val="000000" w:themeColor="text1"/>
                                  <w:sz w:val="20"/>
                                  <w:szCs w:val="20"/>
                                  <w:lang w:bidi="ar-AE"/>
                                </w:rPr>
                              </w:pPr>
                              <w:r w:rsidRPr="001D2C2C">
                                <w:rPr>
                                  <w:color w:val="000000" w:themeColor="text1"/>
                                  <w:sz w:val="20"/>
                                  <w:szCs w:val="20"/>
                                  <w:lang w:bidi="ar-AE"/>
                                </w:rPr>
                                <w:t xml:space="preserve">Employees' </w:t>
                              </w:r>
                              <w:r>
                                <w:rPr>
                                  <w:color w:val="000000" w:themeColor="text1"/>
                                  <w:sz w:val="20"/>
                                  <w:szCs w:val="20"/>
                                  <w:lang w:bidi="ar-AE"/>
                                </w:rPr>
                                <w:t>f</w:t>
                              </w:r>
                              <w:r w:rsidRPr="001D2C2C">
                                <w:rPr>
                                  <w:color w:val="000000" w:themeColor="text1"/>
                                  <w:sz w:val="20"/>
                                  <w:szCs w:val="20"/>
                                  <w:lang w:bidi="ar-AE"/>
                                </w:rPr>
                                <w:t xml:space="preserve">amiliarity </w:t>
                              </w:r>
                              <w:r>
                                <w:rPr>
                                  <w:color w:val="000000" w:themeColor="text1"/>
                                  <w:sz w:val="20"/>
                                  <w:szCs w:val="20"/>
                                  <w:lang w:bidi="ar-AE"/>
                                </w:rPr>
                                <w:t xml:space="preserve">with </w:t>
                              </w:r>
                              <w:r w:rsidRPr="001D2C2C">
                                <w:rPr>
                                  <w:color w:val="000000" w:themeColor="text1"/>
                                  <w:sz w:val="20"/>
                                  <w:szCs w:val="20"/>
                                  <w:lang w:bidi="ar-AE"/>
                                </w:rPr>
                                <w:t xml:space="preserve">foresight, </w:t>
                              </w:r>
                              <w:r>
                                <w:rPr>
                                  <w:color w:val="000000" w:themeColor="text1"/>
                                  <w:sz w:val="20"/>
                                  <w:szCs w:val="20"/>
                                  <w:lang w:bidi="ar-AE"/>
                                </w:rPr>
                                <w:t>l</w:t>
                              </w:r>
                              <w:r w:rsidRPr="001D2C2C">
                                <w:rPr>
                                  <w:color w:val="000000" w:themeColor="text1"/>
                                  <w:sz w:val="20"/>
                                  <w:szCs w:val="20"/>
                                  <w:lang w:bidi="ar-AE"/>
                                </w:rPr>
                                <w:t>eadership's familiarity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Rounded Corners 25"/>
                        <wps:cNvSpPr>
                          <a:spLocks/>
                        </wps:cNvSpPr>
                        <wps:spPr>
                          <a:xfrm>
                            <a:off x="4322618" y="4275117"/>
                            <a:ext cx="2153285" cy="156685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3F81F7" w14:textId="2D793165" w:rsidR="00E84BCB" w:rsidRPr="00AD16D4" w:rsidRDefault="00E84BCB" w:rsidP="0052501E">
                              <w:pPr>
                                <w:jc w:val="center"/>
                                <w:rPr>
                                  <w:b/>
                                  <w:bCs/>
                                  <w:color w:val="FF0000"/>
                                  <w:sz w:val="28"/>
                                  <w:szCs w:val="28"/>
                                  <w:lang w:bidi="ar-AE"/>
                                </w:rPr>
                              </w:pPr>
                              <w:r>
                                <w:rPr>
                                  <w:b/>
                                  <w:bCs/>
                                  <w:color w:val="FF0000"/>
                                  <w:sz w:val="28"/>
                                  <w:szCs w:val="28"/>
                                  <w:lang w:bidi="ar-AE"/>
                                </w:rPr>
                                <w:t>F</w:t>
                              </w:r>
                              <w:r w:rsidRPr="00AD16D4">
                                <w:rPr>
                                  <w:b/>
                                  <w:bCs/>
                                  <w:color w:val="FF0000"/>
                                  <w:sz w:val="28"/>
                                  <w:szCs w:val="28"/>
                                  <w:lang w:bidi="ar-AE"/>
                                </w:rPr>
                                <w:t>oresight framework</w:t>
                              </w:r>
                              <w:r>
                                <w:rPr>
                                  <w:b/>
                                  <w:bCs/>
                                  <w:color w:val="FF0000"/>
                                  <w:sz w:val="28"/>
                                  <w:szCs w:val="28"/>
                                  <w:lang w:bidi="ar-AE"/>
                                </w:rPr>
                                <w:t xml:space="preserve"> understanding</w:t>
                              </w:r>
                            </w:p>
                            <w:p w14:paraId="6169A630" w14:textId="13D38904" w:rsidR="00E84BCB" w:rsidRPr="001D2C2C" w:rsidRDefault="00E84BCB" w:rsidP="0052501E">
                              <w:pPr>
                                <w:rPr>
                                  <w:color w:val="000000" w:themeColor="text1"/>
                                  <w:sz w:val="20"/>
                                  <w:szCs w:val="20"/>
                                  <w:lang w:bidi="ar-AE"/>
                                </w:rPr>
                              </w:pPr>
                              <w:r w:rsidRPr="001D2C2C">
                                <w:rPr>
                                  <w:color w:val="000000" w:themeColor="text1"/>
                                  <w:sz w:val="20"/>
                                  <w:szCs w:val="20"/>
                                  <w:lang w:bidi="ar-AE"/>
                                </w:rPr>
                                <w:t xml:space="preserve">Framing, </w:t>
                              </w:r>
                              <w:r>
                                <w:rPr>
                                  <w:color w:val="000000" w:themeColor="text1"/>
                                  <w:sz w:val="20"/>
                                  <w:szCs w:val="20"/>
                                  <w:lang w:bidi="ar-AE"/>
                                </w:rPr>
                                <w:t>s</w:t>
                              </w:r>
                              <w:r w:rsidRPr="001D2C2C">
                                <w:rPr>
                                  <w:color w:val="000000" w:themeColor="text1"/>
                                  <w:sz w:val="20"/>
                                  <w:szCs w:val="20"/>
                                  <w:lang w:bidi="ar-AE"/>
                                </w:rPr>
                                <w:t xml:space="preserve">canning, </w:t>
                              </w:r>
                              <w:proofErr w:type="spellStart"/>
                              <w:r>
                                <w:rPr>
                                  <w:color w:val="000000" w:themeColor="text1"/>
                                  <w:sz w:val="20"/>
                                  <w:szCs w:val="20"/>
                                  <w:lang w:bidi="ar-AE"/>
                                </w:rPr>
                                <w:t>f</w:t>
                              </w:r>
                              <w:r w:rsidRPr="001D2C2C">
                                <w:rPr>
                                  <w:color w:val="000000" w:themeColor="text1"/>
                                  <w:sz w:val="20"/>
                                  <w:szCs w:val="20"/>
                                  <w:lang w:bidi="ar-AE"/>
                                </w:rPr>
                                <w:t>uturing</w:t>
                              </w:r>
                              <w:proofErr w:type="spellEnd"/>
                              <w:r w:rsidRPr="001D2C2C">
                                <w:rPr>
                                  <w:color w:val="000000" w:themeColor="text1"/>
                                  <w:sz w:val="20"/>
                                  <w:szCs w:val="20"/>
                                  <w:lang w:bidi="ar-AE"/>
                                </w:rPr>
                                <w:t xml:space="preserve">, </w:t>
                              </w:r>
                              <w:r>
                                <w:rPr>
                                  <w:color w:val="000000" w:themeColor="text1"/>
                                  <w:sz w:val="20"/>
                                  <w:szCs w:val="20"/>
                                  <w:lang w:bidi="ar-AE"/>
                                </w:rPr>
                                <w:t>v</w:t>
                              </w:r>
                              <w:r w:rsidRPr="001D2C2C">
                                <w:rPr>
                                  <w:color w:val="000000" w:themeColor="text1"/>
                                  <w:sz w:val="20"/>
                                  <w:szCs w:val="20"/>
                                  <w:lang w:bidi="ar-AE"/>
                                </w:rPr>
                                <w:t xml:space="preserve">isioning, </w:t>
                              </w:r>
                              <w:r>
                                <w:rPr>
                                  <w:color w:val="000000" w:themeColor="text1"/>
                                  <w:sz w:val="20"/>
                                  <w:szCs w:val="20"/>
                                  <w:lang w:bidi="ar-AE"/>
                                </w:rPr>
                                <w:t>d</w:t>
                              </w:r>
                              <w:r w:rsidRPr="001D2C2C">
                                <w:rPr>
                                  <w:color w:val="000000" w:themeColor="text1"/>
                                  <w:sz w:val="20"/>
                                  <w:szCs w:val="20"/>
                                  <w:lang w:bidi="ar-AE"/>
                                </w:rPr>
                                <w:t xml:space="preserve">esigning, </w:t>
                              </w:r>
                              <w:r>
                                <w:rPr>
                                  <w:color w:val="000000" w:themeColor="text1"/>
                                  <w:sz w:val="20"/>
                                  <w:szCs w:val="20"/>
                                  <w:lang w:bidi="ar-AE"/>
                                </w:rPr>
                                <w:t>a</w:t>
                              </w:r>
                              <w:r w:rsidRPr="001D2C2C">
                                <w:rPr>
                                  <w:color w:val="000000" w:themeColor="text1"/>
                                  <w:sz w:val="20"/>
                                  <w:szCs w:val="20"/>
                                  <w:lang w:bidi="ar-AE"/>
                                </w:rPr>
                                <w:t>dopting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a:spLocks/>
                        </wps:cNvSpPr>
                        <wps:spPr>
                          <a:xfrm>
                            <a:off x="-113851" y="2276874"/>
                            <a:ext cx="1704113" cy="1702071"/>
                          </a:xfrm>
                          <a:prstGeom prst="ellips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1967E4" w14:textId="77777777" w:rsidR="00E84BCB" w:rsidRPr="00F54E5D" w:rsidRDefault="00E84BCB" w:rsidP="0052501E">
                              <w:pPr>
                                <w:jc w:val="center"/>
                                <w:rPr>
                                  <w:b/>
                                  <w:bCs/>
                                  <w:color w:val="FFFFFF" w:themeColor="background1"/>
                                  <w:sz w:val="36"/>
                                  <w:szCs w:val="36"/>
                                  <w:lang w:bidi="ar-AE"/>
                                </w:rPr>
                              </w:pPr>
                              <w:r w:rsidRPr="00F54E5D">
                                <w:rPr>
                                  <w:b/>
                                  <w:bCs/>
                                  <w:color w:val="FFFFFF" w:themeColor="background1"/>
                                  <w:sz w:val="36"/>
                                  <w:szCs w:val="36"/>
                                  <w:lang w:bidi="ar-AE"/>
                                </w:rPr>
                                <w:t>Foresight Maturity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Arrow Connector 35"/>
                        <wps:cNvCnPr/>
                        <wps:spPr>
                          <a:xfrm flipH="1">
                            <a:off x="1638795" y="712520"/>
                            <a:ext cx="2637183" cy="2239617"/>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6" name="Straight Arrow Connector 36"/>
                        <wps:cNvCnPr/>
                        <wps:spPr>
                          <a:xfrm flipH="1">
                            <a:off x="1710047" y="2244437"/>
                            <a:ext cx="2597316" cy="781878"/>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7" name="Straight Arrow Connector 37"/>
                        <wps:cNvCnPr/>
                        <wps:spPr>
                          <a:xfrm flipH="1" flipV="1">
                            <a:off x="1733797" y="3123211"/>
                            <a:ext cx="2610678" cy="516835"/>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8" name="Straight Arrow Connector 38"/>
                        <wps:cNvCnPr/>
                        <wps:spPr>
                          <a:xfrm flipH="1" flipV="1">
                            <a:off x="1638795" y="3313216"/>
                            <a:ext cx="2703251" cy="1696278"/>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89A83D1" id="Group 39" o:spid="_x0000_s1026" style="position:absolute;margin-left:-23.65pt;margin-top:4pt;width:473.45pt;height:419.1pt;z-index:-251610112;mso-position-horizontal-relative:margin;mso-width-relative:margin;mso-height-relative:margin" coordorigin="-1138" coordsize="65993,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">
                <v:roundrect id="Rectangle: Rounded Corners 33" o:spid="_x0000_s1027" style="position:absolute;left:43107;width:21748;height:134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" fillcolor="white [3212]" strokecolor="black [3213]" strokeweight="1pt">
                  <v:stroke joinstyle="miter"/>
                  <v:path arrowok="t"/>
                  <v:textbox>
                    <w:txbxContent>
                      <w:p w14:paraId="51B4CAD4" w14:textId="77777777" w:rsidR="00E84BCB" w:rsidRPr="00AD16D4" w:rsidRDefault="00E84BCB" w:rsidP="0052501E">
                        <w:pPr>
                          <w:jc w:val="center"/>
                          <w:rPr>
                            <w:b/>
                            <w:bCs/>
                            <w:color w:val="FF0000"/>
                            <w:sz w:val="32"/>
                            <w:szCs w:val="32"/>
                            <w:rtl/>
                            <w:lang w:bidi="ar-AE"/>
                          </w:rPr>
                        </w:pPr>
                        <w:r w:rsidRPr="00AD16D4">
                          <w:rPr>
                            <w:b/>
                            <w:bCs/>
                            <w:color w:val="FF0000"/>
                            <w:sz w:val="32"/>
                            <w:szCs w:val="32"/>
                            <w:lang w:bidi="ar-AE"/>
                          </w:rPr>
                          <w:t>Demographic</w:t>
                        </w:r>
                      </w:p>
                      <w:p w14:paraId="1FD60A86" w14:textId="0117F30E" w:rsidR="00E84BCB" w:rsidRPr="001D2C2C" w:rsidRDefault="00E84BCB" w:rsidP="0052501E">
                        <w:pPr>
                          <w:rPr>
                            <w:color w:val="000000" w:themeColor="text1"/>
                            <w:sz w:val="20"/>
                            <w:szCs w:val="20"/>
                            <w:lang w:bidi="ar-AE"/>
                          </w:rPr>
                        </w:pPr>
                        <w:r w:rsidRPr="001D2C2C">
                          <w:rPr>
                            <w:color w:val="000000" w:themeColor="text1"/>
                            <w:sz w:val="20"/>
                            <w:szCs w:val="20"/>
                            <w:lang w:bidi="ar-AE"/>
                          </w:rPr>
                          <w:t>Age, education level, work experience, administrative level</w:t>
                        </w:r>
                      </w:p>
                      <w:p w14:paraId="715E728B" w14:textId="77777777" w:rsidR="00E84BCB" w:rsidRPr="00564BA1" w:rsidRDefault="00E84BCB" w:rsidP="0052501E">
                        <w:pPr>
                          <w:rPr>
                            <w:color w:val="FF0000"/>
                            <w:lang w:bidi="ar-AE"/>
                          </w:rPr>
                        </w:pPr>
                      </w:p>
                    </w:txbxContent>
                  </v:textbox>
                </v:roundrect>
                <v:roundrect id="Rectangle: Rounded Corners 31" o:spid="_x0000_s1028" style="position:absolute;left:42869;top:14844;width:21898;height:127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" fillcolor="white [3212]" strokecolor="black [3213]" strokeweight="1pt">
                  <v:stroke joinstyle="miter"/>
                  <v:path arrowok="t"/>
                  <v:textbox>
                    <w:txbxContent>
                      <w:p w14:paraId="4F5D43B8" w14:textId="77777777" w:rsidR="00E84BCB" w:rsidRPr="00AD16D4" w:rsidRDefault="00E84BCB" w:rsidP="0052501E">
                        <w:pPr>
                          <w:jc w:val="center"/>
                          <w:rPr>
                            <w:b/>
                            <w:bCs/>
                            <w:color w:val="FF0000"/>
                            <w:sz w:val="32"/>
                            <w:szCs w:val="32"/>
                            <w:rtl/>
                            <w:lang w:bidi="ar-AE"/>
                          </w:rPr>
                        </w:pPr>
                        <w:r w:rsidRPr="00AD16D4">
                          <w:rPr>
                            <w:b/>
                            <w:bCs/>
                            <w:color w:val="FF0000"/>
                            <w:sz w:val="32"/>
                            <w:szCs w:val="32"/>
                            <w:lang w:bidi="ar-AE"/>
                          </w:rPr>
                          <w:t>Administrative</w:t>
                        </w:r>
                      </w:p>
                      <w:p w14:paraId="47FBC22F" w14:textId="1EEC638A" w:rsidR="00E84BCB" w:rsidRPr="001D2C2C" w:rsidRDefault="00E84BCB" w:rsidP="0052501E">
                        <w:pPr>
                          <w:rPr>
                            <w:color w:val="000000" w:themeColor="text1"/>
                            <w:sz w:val="20"/>
                            <w:szCs w:val="20"/>
                            <w:lang w:bidi="ar-AE"/>
                          </w:rPr>
                        </w:pPr>
                        <w:r w:rsidRPr="001D2C2C">
                          <w:rPr>
                            <w:color w:val="000000" w:themeColor="text1"/>
                            <w:sz w:val="20"/>
                            <w:szCs w:val="20"/>
                            <w:lang w:bidi="ar-AE"/>
                          </w:rPr>
                          <w:t xml:space="preserve">Toolkit, </w:t>
                        </w:r>
                        <w:r>
                          <w:rPr>
                            <w:color w:val="000000" w:themeColor="text1"/>
                            <w:sz w:val="20"/>
                            <w:szCs w:val="20"/>
                            <w:lang w:bidi="ar-AE"/>
                          </w:rPr>
                          <w:t>t</w:t>
                        </w:r>
                        <w:r w:rsidRPr="001D2C2C">
                          <w:rPr>
                            <w:color w:val="000000" w:themeColor="text1"/>
                            <w:sz w:val="20"/>
                            <w:szCs w:val="20"/>
                            <w:lang w:bidi="ar-AE"/>
                          </w:rPr>
                          <w:t xml:space="preserve">raining programmes, </w:t>
                        </w:r>
                        <w:r>
                          <w:rPr>
                            <w:color w:val="000000" w:themeColor="text1"/>
                            <w:sz w:val="20"/>
                            <w:szCs w:val="20"/>
                            <w:lang w:bidi="ar-AE"/>
                          </w:rPr>
                          <w:t>f</w:t>
                        </w:r>
                        <w:r w:rsidRPr="001D2C2C">
                          <w:rPr>
                            <w:color w:val="000000" w:themeColor="text1"/>
                            <w:sz w:val="20"/>
                            <w:szCs w:val="20"/>
                            <w:lang w:bidi="ar-AE"/>
                          </w:rPr>
                          <w:t xml:space="preserve">uture function </w:t>
                        </w:r>
                        <w:r>
                          <w:rPr>
                            <w:color w:val="000000" w:themeColor="text1"/>
                            <w:sz w:val="20"/>
                            <w:szCs w:val="20"/>
                            <w:lang w:bidi="ar-AE"/>
                          </w:rPr>
                          <w:t>or</w:t>
                        </w:r>
                        <w:r w:rsidRPr="001D2C2C">
                          <w:rPr>
                            <w:color w:val="000000" w:themeColor="text1"/>
                            <w:sz w:val="20"/>
                            <w:szCs w:val="20"/>
                            <w:lang w:bidi="ar-AE"/>
                          </w:rPr>
                          <w:t xml:space="preserve"> </w:t>
                        </w:r>
                        <w:r>
                          <w:rPr>
                            <w:color w:val="000000" w:themeColor="text1"/>
                            <w:sz w:val="20"/>
                            <w:szCs w:val="20"/>
                            <w:lang w:bidi="ar-AE"/>
                          </w:rPr>
                          <w:t>t</w:t>
                        </w:r>
                        <w:r w:rsidRPr="001D2C2C">
                          <w:rPr>
                            <w:color w:val="000000" w:themeColor="text1"/>
                            <w:sz w:val="20"/>
                            <w:szCs w:val="20"/>
                            <w:lang w:bidi="ar-AE"/>
                          </w:rPr>
                          <w:t xml:space="preserve">eamwork, </w:t>
                        </w:r>
                        <w:r>
                          <w:rPr>
                            <w:color w:val="000000" w:themeColor="text1"/>
                            <w:sz w:val="20"/>
                            <w:szCs w:val="20"/>
                            <w:lang w:bidi="ar-AE"/>
                          </w:rPr>
                          <w:t>f</w:t>
                        </w:r>
                        <w:r w:rsidRPr="001D2C2C">
                          <w:rPr>
                            <w:color w:val="000000" w:themeColor="text1"/>
                            <w:sz w:val="20"/>
                            <w:szCs w:val="20"/>
                            <w:lang w:bidi="ar-AE"/>
                          </w:rPr>
                          <w:t>inancial support</w:t>
                        </w:r>
                      </w:p>
                    </w:txbxContent>
                  </v:textbox>
                </v:roundrect>
                <v:roundrect id="Rectangle: Rounded Corners 26" o:spid="_x0000_s1029" style="position:absolute;left:43107;top:29094;width:21657;height:125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" fillcolor="white [3212]" strokecolor="black [3213]" strokeweight="1pt">
                  <v:stroke joinstyle="miter"/>
                  <v:path arrowok="t"/>
                  <v:textbox>
                    <w:txbxContent>
                      <w:p w14:paraId="205564D6" w14:textId="77777777" w:rsidR="00E84BCB" w:rsidRPr="00AD16D4" w:rsidRDefault="00E84BCB" w:rsidP="0052501E">
                        <w:pPr>
                          <w:jc w:val="center"/>
                          <w:rPr>
                            <w:b/>
                            <w:bCs/>
                            <w:color w:val="FF0000"/>
                            <w:sz w:val="32"/>
                            <w:szCs w:val="32"/>
                            <w:lang w:bidi="ar-AE"/>
                          </w:rPr>
                        </w:pPr>
                        <w:r w:rsidRPr="00AD16D4">
                          <w:rPr>
                            <w:b/>
                            <w:bCs/>
                            <w:color w:val="FF0000"/>
                            <w:sz w:val="32"/>
                            <w:szCs w:val="32"/>
                            <w:lang w:bidi="ar-AE"/>
                          </w:rPr>
                          <w:t>Awareness</w:t>
                        </w:r>
                      </w:p>
                      <w:p w14:paraId="070A1E77" w14:textId="50E4309D" w:rsidR="00E84BCB" w:rsidRPr="001D2C2C" w:rsidRDefault="00E84BCB" w:rsidP="0052501E">
                        <w:pPr>
                          <w:rPr>
                            <w:color w:val="000000" w:themeColor="text1"/>
                            <w:sz w:val="20"/>
                            <w:szCs w:val="20"/>
                            <w:lang w:bidi="ar-AE"/>
                          </w:rPr>
                        </w:pPr>
                        <w:r w:rsidRPr="001D2C2C">
                          <w:rPr>
                            <w:color w:val="000000" w:themeColor="text1"/>
                            <w:sz w:val="20"/>
                            <w:szCs w:val="20"/>
                            <w:lang w:bidi="ar-AE"/>
                          </w:rPr>
                          <w:t xml:space="preserve">Employees' </w:t>
                        </w:r>
                        <w:r>
                          <w:rPr>
                            <w:color w:val="000000" w:themeColor="text1"/>
                            <w:sz w:val="20"/>
                            <w:szCs w:val="20"/>
                            <w:lang w:bidi="ar-AE"/>
                          </w:rPr>
                          <w:t>f</w:t>
                        </w:r>
                        <w:r w:rsidRPr="001D2C2C">
                          <w:rPr>
                            <w:color w:val="000000" w:themeColor="text1"/>
                            <w:sz w:val="20"/>
                            <w:szCs w:val="20"/>
                            <w:lang w:bidi="ar-AE"/>
                          </w:rPr>
                          <w:t xml:space="preserve">amiliarity </w:t>
                        </w:r>
                        <w:r>
                          <w:rPr>
                            <w:color w:val="000000" w:themeColor="text1"/>
                            <w:sz w:val="20"/>
                            <w:szCs w:val="20"/>
                            <w:lang w:bidi="ar-AE"/>
                          </w:rPr>
                          <w:t xml:space="preserve">with </w:t>
                        </w:r>
                        <w:r w:rsidRPr="001D2C2C">
                          <w:rPr>
                            <w:color w:val="000000" w:themeColor="text1"/>
                            <w:sz w:val="20"/>
                            <w:szCs w:val="20"/>
                            <w:lang w:bidi="ar-AE"/>
                          </w:rPr>
                          <w:t xml:space="preserve">foresight, </w:t>
                        </w:r>
                        <w:r>
                          <w:rPr>
                            <w:color w:val="000000" w:themeColor="text1"/>
                            <w:sz w:val="20"/>
                            <w:szCs w:val="20"/>
                            <w:lang w:bidi="ar-AE"/>
                          </w:rPr>
                          <w:t>l</w:t>
                        </w:r>
                        <w:r w:rsidRPr="001D2C2C">
                          <w:rPr>
                            <w:color w:val="000000" w:themeColor="text1"/>
                            <w:sz w:val="20"/>
                            <w:szCs w:val="20"/>
                            <w:lang w:bidi="ar-AE"/>
                          </w:rPr>
                          <w:t>eadership's familiarity and support</w:t>
                        </w:r>
                      </w:p>
                    </w:txbxContent>
                  </v:textbox>
                </v:roundrect>
                <v:roundrect id="Rectangle: Rounded Corners 25" o:spid="_x0000_s1030" style="position:absolute;left:43226;top:42751;width:21533;height:15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" fillcolor="white [3212]" strokecolor="black [3213]" strokeweight="1pt">
                  <v:stroke joinstyle="miter"/>
                  <v:path arrowok="t"/>
                  <v:textbox>
                    <w:txbxContent>
                      <w:p w14:paraId="2A3F81F7" w14:textId="2D793165" w:rsidR="00E84BCB" w:rsidRPr="00AD16D4" w:rsidRDefault="00E84BCB" w:rsidP="0052501E">
                        <w:pPr>
                          <w:jc w:val="center"/>
                          <w:rPr>
                            <w:b/>
                            <w:bCs/>
                            <w:color w:val="FF0000"/>
                            <w:sz w:val="28"/>
                            <w:szCs w:val="28"/>
                            <w:lang w:bidi="ar-AE"/>
                          </w:rPr>
                        </w:pPr>
                        <w:r>
                          <w:rPr>
                            <w:b/>
                            <w:bCs/>
                            <w:color w:val="FF0000"/>
                            <w:sz w:val="28"/>
                            <w:szCs w:val="28"/>
                            <w:lang w:bidi="ar-AE"/>
                          </w:rPr>
                          <w:t>F</w:t>
                        </w:r>
                        <w:r w:rsidRPr="00AD16D4">
                          <w:rPr>
                            <w:b/>
                            <w:bCs/>
                            <w:color w:val="FF0000"/>
                            <w:sz w:val="28"/>
                            <w:szCs w:val="28"/>
                            <w:lang w:bidi="ar-AE"/>
                          </w:rPr>
                          <w:t>oresight framework</w:t>
                        </w:r>
                        <w:r>
                          <w:rPr>
                            <w:b/>
                            <w:bCs/>
                            <w:color w:val="FF0000"/>
                            <w:sz w:val="28"/>
                            <w:szCs w:val="28"/>
                            <w:lang w:bidi="ar-AE"/>
                          </w:rPr>
                          <w:t xml:space="preserve"> understanding</w:t>
                        </w:r>
                      </w:p>
                      <w:p w14:paraId="6169A630" w14:textId="13D38904" w:rsidR="00E84BCB" w:rsidRPr="001D2C2C" w:rsidRDefault="00E84BCB" w:rsidP="0052501E">
                        <w:pPr>
                          <w:rPr>
                            <w:color w:val="000000" w:themeColor="text1"/>
                            <w:sz w:val="20"/>
                            <w:szCs w:val="20"/>
                            <w:lang w:bidi="ar-AE"/>
                          </w:rPr>
                        </w:pPr>
                        <w:r w:rsidRPr="001D2C2C">
                          <w:rPr>
                            <w:color w:val="000000" w:themeColor="text1"/>
                            <w:sz w:val="20"/>
                            <w:szCs w:val="20"/>
                            <w:lang w:bidi="ar-AE"/>
                          </w:rPr>
                          <w:t xml:space="preserve">Framing, </w:t>
                        </w:r>
                        <w:r>
                          <w:rPr>
                            <w:color w:val="000000" w:themeColor="text1"/>
                            <w:sz w:val="20"/>
                            <w:szCs w:val="20"/>
                            <w:lang w:bidi="ar-AE"/>
                          </w:rPr>
                          <w:t>s</w:t>
                        </w:r>
                        <w:r w:rsidRPr="001D2C2C">
                          <w:rPr>
                            <w:color w:val="000000" w:themeColor="text1"/>
                            <w:sz w:val="20"/>
                            <w:szCs w:val="20"/>
                            <w:lang w:bidi="ar-AE"/>
                          </w:rPr>
                          <w:t xml:space="preserve">canning, </w:t>
                        </w:r>
                        <w:proofErr w:type="spellStart"/>
                        <w:r>
                          <w:rPr>
                            <w:color w:val="000000" w:themeColor="text1"/>
                            <w:sz w:val="20"/>
                            <w:szCs w:val="20"/>
                            <w:lang w:bidi="ar-AE"/>
                          </w:rPr>
                          <w:t>f</w:t>
                        </w:r>
                        <w:r w:rsidRPr="001D2C2C">
                          <w:rPr>
                            <w:color w:val="000000" w:themeColor="text1"/>
                            <w:sz w:val="20"/>
                            <w:szCs w:val="20"/>
                            <w:lang w:bidi="ar-AE"/>
                          </w:rPr>
                          <w:t>uturing</w:t>
                        </w:r>
                        <w:proofErr w:type="spellEnd"/>
                        <w:r w:rsidRPr="001D2C2C">
                          <w:rPr>
                            <w:color w:val="000000" w:themeColor="text1"/>
                            <w:sz w:val="20"/>
                            <w:szCs w:val="20"/>
                            <w:lang w:bidi="ar-AE"/>
                          </w:rPr>
                          <w:t xml:space="preserve">, </w:t>
                        </w:r>
                        <w:r>
                          <w:rPr>
                            <w:color w:val="000000" w:themeColor="text1"/>
                            <w:sz w:val="20"/>
                            <w:szCs w:val="20"/>
                            <w:lang w:bidi="ar-AE"/>
                          </w:rPr>
                          <w:t>v</w:t>
                        </w:r>
                        <w:r w:rsidRPr="001D2C2C">
                          <w:rPr>
                            <w:color w:val="000000" w:themeColor="text1"/>
                            <w:sz w:val="20"/>
                            <w:szCs w:val="20"/>
                            <w:lang w:bidi="ar-AE"/>
                          </w:rPr>
                          <w:t xml:space="preserve">isioning, </w:t>
                        </w:r>
                        <w:r>
                          <w:rPr>
                            <w:color w:val="000000" w:themeColor="text1"/>
                            <w:sz w:val="20"/>
                            <w:szCs w:val="20"/>
                            <w:lang w:bidi="ar-AE"/>
                          </w:rPr>
                          <w:t>d</w:t>
                        </w:r>
                        <w:r w:rsidRPr="001D2C2C">
                          <w:rPr>
                            <w:color w:val="000000" w:themeColor="text1"/>
                            <w:sz w:val="20"/>
                            <w:szCs w:val="20"/>
                            <w:lang w:bidi="ar-AE"/>
                          </w:rPr>
                          <w:t xml:space="preserve">esigning, </w:t>
                        </w:r>
                        <w:r>
                          <w:rPr>
                            <w:color w:val="000000" w:themeColor="text1"/>
                            <w:sz w:val="20"/>
                            <w:szCs w:val="20"/>
                            <w:lang w:bidi="ar-AE"/>
                          </w:rPr>
                          <w:t>a</w:t>
                        </w:r>
                        <w:r w:rsidRPr="001D2C2C">
                          <w:rPr>
                            <w:color w:val="000000" w:themeColor="text1"/>
                            <w:sz w:val="20"/>
                            <w:szCs w:val="20"/>
                            <w:lang w:bidi="ar-AE"/>
                          </w:rPr>
                          <w:t>dopting</w:t>
                        </w:r>
                      </w:p>
                    </w:txbxContent>
                  </v:textbox>
                </v:roundrect>
                <v:oval id="Oval 30" o:spid="_x0000_s1031" style="position:absolute;left:-1138;top:22768;width:17040;height:17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" fillcolor="#00b050" strokecolor="black [3213]" strokeweight="1pt">
                  <v:stroke joinstyle="miter"/>
                  <v:path arrowok="t"/>
                  <v:textbox>
                    <w:txbxContent>
                      <w:p w14:paraId="2D1967E4" w14:textId="77777777" w:rsidR="00E84BCB" w:rsidRPr="00F54E5D" w:rsidRDefault="00E84BCB" w:rsidP="0052501E">
                        <w:pPr>
                          <w:jc w:val="center"/>
                          <w:rPr>
                            <w:b/>
                            <w:bCs/>
                            <w:color w:val="FFFFFF" w:themeColor="background1"/>
                            <w:sz w:val="36"/>
                            <w:szCs w:val="36"/>
                            <w:lang w:bidi="ar-AE"/>
                          </w:rPr>
                        </w:pPr>
                        <w:r w:rsidRPr="00F54E5D">
                          <w:rPr>
                            <w:b/>
                            <w:bCs/>
                            <w:color w:val="FFFFFF" w:themeColor="background1"/>
                            <w:sz w:val="36"/>
                            <w:szCs w:val="36"/>
                            <w:lang w:bidi="ar-AE"/>
                          </w:rPr>
                          <w:t>Foresight Maturity</w:t>
                        </w:r>
                      </w:p>
                    </w:txbxContent>
                  </v:textbox>
                </v:oval>
                <v:shapetype id="_x0000_t32" coordsize="21600,21600" o:spt="32" o:oned="t" path="m,l21600,21600e" filled="f">
                  <v:path arrowok="t" fillok="f" o:connecttype="none"/>
                  <o:lock v:ext="edit" shapetype="t"/>
                </v:shapetype>
                <v:shape id="Straight Arrow Connector 35" o:spid="_x0000_s1032" type="#_x0000_t32" style="position:absolute;left:16387;top:7125;width:26372;height:223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" strokecolor="#c00000" strokeweight="2.75pt">
                  <v:stroke endarrow="block" joinstyle="miter"/>
                </v:shape>
                <v:shape id="Straight Arrow Connector 36" o:spid="_x0000_s1033" type="#_x0000_t32" style="position:absolute;left:17100;top:22444;width:25973;height:7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" strokecolor="#c00000" strokeweight="2.75pt">
                  <v:stroke endarrow="block" joinstyle="miter"/>
                </v:shape>
                <v:shape id="Straight Arrow Connector 37" o:spid="_x0000_s1034" type="#_x0000_t32" style="position:absolute;left:17337;top:31232;width:26107;height:51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" strokecolor="#c00000" strokeweight="2.75pt">
                  <v:stroke endarrow="block" joinstyle="miter"/>
                </v:shape>
                <v:shape id="Straight Arrow Connector 38" o:spid="_x0000_s1035" type="#_x0000_t32" style="position:absolute;left:16387;top:33132;width:27033;height:1696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" strokecolor="#c00000" strokeweight="2.75pt">
                  <v:stroke endarrow="block" joinstyle="miter"/>
                </v:shape>
                <w10:wrap type="tight" anchorx="margin"/>
              </v:group>
            </w:pict>
          </mc:Fallback>
        </mc:AlternateContent>
      </w:r>
    </w:p>
    <w:p w14:paraId="15E0421B" w14:textId="77777777" w:rsidR="0052501E" w:rsidRPr="00053AF3" w:rsidRDefault="0052501E" w:rsidP="0052501E">
      <w:pPr>
        <w:shd w:val="clear" w:color="auto" w:fill="FFFFFF"/>
        <w:spacing w:after="120" w:line="360" w:lineRule="auto"/>
        <w:jc w:val="both"/>
        <w:rPr>
          <w:rFonts w:asciiTheme="majorBidi" w:eastAsia="Times New Roman" w:hAnsiTheme="majorBidi" w:cstheme="majorBidi"/>
          <w:b/>
          <w:bCs/>
          <w:sz w:val="24"/>
          <w:szCs w:val="24"/>
        </w:rPr>
      </w:pPr>
    </w:p>
    <w:bookmarkEnd w:id="2"/>
    <w:p w14:paraId="5754C8DE" w14:textId="77777777" w:rsidR="0052501E" w:rsidRPr="00053AF3" w:rsidRDefault="0052501E" w:rsidP="0052501E">
      <w:pPr>
        <w:spacing w:after="120" w:line="360" w:lineRule="auto"/>
        <w:jc w:val="both"/>
        <w:rPr>
          <w:rFonts w:asciiTheme="majorBidi" w:eastAsia="Times New Roman" w:hAnsiTheme="majorBidi" w:cstheme="majorBidi"/>
          <w:sz w:val="24"/>
          <w:szCs w:val="24"/>
        </w:rPr>
      </w:pPr>
    </w:p>
    <w:p w14:paraId="6AAADC4A" w14:textId="77777777" w:rsidR="0052501E" w:rsidRPr="00053AF3" w:rsidRDefault="0052501E" w:rsidP="0052501E">
      <w:pPr>
        <w:spacing w:after="120" w:line="360" w:lineRule="auto"/>
        <w:jc w:val="both"/>
        <w:rPr>
          <w:rFonts w:asciiTheme="majorBidi" w:eastAsia="Times New Roman" w:hAnsiTheme="majorBidi" w:cstheme="majorBidi"/>
          <w:sz w:val="24"/>
          <w:szCs w:val="24"/>
        </w:rPr>
      </w:pPr>
    </w:p>
    <w:p w14:paraId="37D1F573" w14:textId="77777777" w:rsidR="0052501E" w:rsidRPr="00053AF3" w:rsidRDefault="0052501E" w:rsidP="0052501E">
      <w:pPr>
        <w:bidi/>
        <w:rPr>
          <w:rFonts w:asciiTheme="majorBidi" w:hAnsiTheme="majorBidi" w:cstheme="majorBidi"/>
          <w:rtl/>
        </w:rPr>
      </w:pPr>
    </w:p>
    <w:p w14:paraId="0CC20C34" w14:textId="77777777" w:rsidR="0052501E" w:rsidRPr="00053AF3" w:rsidRDefault="0052501E" w:rsidP="0052501E">
      <w:pPr>
        <w:bidi/>
        <w:rPr>
          <w:rFonts w:asciiTheme="majorBidi" w:hAnsiTheme="majorBidi" w:cstheme="majorBidi"/>
          <w:rtl/>
        </w:rPr>
      </w:pPr>
    </w:p>
    <w:p w14:paraId="0B5AEF0D" w14:textId="77777777" w:rsidR="0052501E" w:rsidRPr="00053AF3" w:rsidRDefault="0052501E" w:rsidP="0052501E">
      <w:pPr>
        <w:bidi/>
        <w:rPr>
          <w:rFonts w:asciiTheme="majorBidi" w:hAnsiTheme="majorBidi" w:cstheme="majorBidi"/>
          <w:rtl/>
        </w:rPr>
      </w:pPr>
    </w:p>
    <w:p w14:paraId="3A917621" w14:textId="77777777" w:rsidR="0052501E" w:rsidRPr="00053AF3" w:rsidRDefault="0052501E" w:rsidP="0052501E">
      <w:pPr>
        <w:bidi/>
        <w:rPr>
          <w:rFonts w:asciiTheme="majorBidi" w:hAnsiTheme="majorBidi" w:cstheme="majorBidi"/>
          <w:rtl/>
        </w:rPr>
      </w:pPr>
    </w:p>
    <w:p w14:paraId="796D9080" w14:textId="77777777" w:rsidR="0052501E" w:rsidRPr="00053AF3" w:rsidRDefault="0052501E" w:rsidP="0052501E">
      <w:pPr>
        <w:bidi/>
        <w:rPr>
          <w:rFonts w:asciiTheme="majorBidi" w:hAnsiTheme="majorBidi" w:cstheme="majorBidi"/>
          <w:rtl/>
        </w:rPr>
      </w:pPr>
    </w:p>
    <w:p w14:paraId="7B4D6765" w14:textId="7AC27BD1" w:rsidR="0052501E" w:rsidRPr="00053AF3" w:rsidRDefault="0052501E" w:rsidP="0052501E">
      <w:pPr>
        <w:bidi/>
        <w:rPr>
          <w:rFonts w:asciiTheme="majorBidi" w:hAnsiTheme="majorBidi" w:cstheme="majorBidi"/>
          <w:rtl/>
        </w:rPr>
      </w:pPr>
    </w:p>
    <w:p w14:paraId="63849948" w14:textId="77777777" w:rsidR="0052501E" w:rsidRPr="00053AF3" w:rsidRDefault="0052501E" w:rsidP="0052501E">
      <w:pPr>
        <w:bidi/>
        <w:rPr>
          <w:rFonts w:asciiTheme="majorBidi" w:hAnsiTheme="majorBidi" w:cstheme="majorBidi"/>
          <w:rtl/>
        </w:rPr>
      </w:pPr>
    </w:p>
    <w:p w14:paraId="70F94847" w14:textId="77777777" w:rsidR="0052501E" w:rsidRPr="00053AF3" w:rsidRDefault="0052501E" w:rsidP="0052501E">
      <w:pPr>
        <w:bidi/>
        <w:rPr>
          <w:rFonts w:asciiTheme="majorBidi" w:hAnsiTheme="majorBidi" w:cstheme="majorBidi"/>
          <w:rtl/>
        </w:rPr>
      </w:pPr>
    </w:p>
    <w:p w14:paraId="2656C5EE" w14:textId="304BCD51" w:rsidR="0052501E" w:rsidRPr="005245D7" w:rsidRDefault="0052501E" w:rsidP="0052501E">
      <w:pPr>
        <w:rPr>
          <w:rFonts w:asciiTheme="majorBidi" w:hAnsiTheme="majorBidi" w:cstheme="majorBidi"/>
          <w:b/>
          <w:i/>
          <w:sz w:val="28"/>
          <w:szCs w:val="28"/>
        </w:rPr>
      </w:pPr>
    </w:p>
    <w:p w14:paraId="67106448" w14:textId="1214EE8D" w:rsidR="00BC26CA" w:rsidRPr="005245D7" w:rsidRDefault="00861E1A" w:rsidP="0052501E">
      <w:pPr>
        <w:rPr>
          <w:rFonts w:asciiTheme="majorBidi" w:hAnsiTheme="majorBidi" w:cstheme="majorBidi"/>
          <w:b/>
          <w:i/>
          <w:sz w:val="28"/>
          <w:szCs w:val="28"/>
        </w:rPr>
      </w:pPr>
      <w:r w:rsidRPr="005245D7">
        <w:rPr>
          <w:rFonts w:asciiTheme="majorBidi" w:hAnsiTheme="majorBidi" w:cstheme="majorBidi"/>
          <w:noProof/>
          <w:rtl/>
        </w:rPr>
        <mc:AlternateContent>
          <mc:Choice Requires="wps">
            <w:drawing>
              <wp:anchor distT="0" distB="0" distL="114300" distR="114300" simplePos="0" relativeHeight="251702272" behindDoc="0" locked="0" layoutInCell="1" allowOverlap="1" wp14:anchorId="390471DC" wp14:editId="5003C0D9">
                <wp:simplePos x="0" y="0"/>
                <wp:positionH relativeFrom="column">
                  <wp:posOffset>1529317</wp:posOffset>
                </wp:positionH>
                <wp:positionV relativeFrom="paragraph">
                  <wp:posOffset>110642</wp:posOffset>
                </wp:positionV>
                <wp:extent cx="2337435" cy="395605"/>
                <wp:effectExtent l="0" t="0" r="5715"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7435" cy="395605"/>
                        </a:xfrm>
                        <a:prstGeom prst="rect">
                          <a:avLst/>
                        </a:prstGeom>
                        <a:solidFill>
                          <a:schemeClr val="lt1"/>
                        </a:solidFill>
                        <a:ln w="6350">
                          <a:noFill/>
                        </a:ln>
                      </wps:spPr>
                      <wps:txbx>
                        <w:txbxContent>
                          <w:p w14:paraId="42B3513F" w14:textId="4E574953" w:rsidR="00E84BCB" w:rsidRPr="005245D7" w:rsidRDefault="00E84BCB" w:rsidP="0052501E">
                            <w:pPr>
                              <w:spacing w:after="120" w:line="360" w:lineRule="auto"/>
                              <w:jc w:val="center"/>
                              <w:rPr>
                                <w:rFonts w:asciiTheme="majorBidi" w:hAnsiTheme="majorBidi" w:cstheme="majorBidi"/>
                                <w:bCs/>
                                <w:sz w:val="24"/>
                                <w:szCs w:val="24"/>
                              </w:rPr>
                            </w:pPr>
                            <w:r w:rsidRPr="005245D7">
                              <w:rPr>
                                <w:rFonts w:asciiTheme="majorBidi" w:hAnsiTheme="majorBidi" w:cstheme="majorBidi"/>
                                <w:bCs/>
                                <w:i/>
                                <w:sz w:val="24"/>
                                <w:szCs w:val="24"/>
                              </w:rPr>
                              <w:t>Figure 1:</w:t>
                            </w:r>
                            <w:r w:rsidRPr="005245D7">
                              <w:rPr>
                                <w:rFonts w:asciiTheme="majorBidi" w:hAnsiTheme="majorBidi" w:cstheme="majorBidi"/>
                                <w:bCs/>
                                <w:sz w:val="24"/>
                                <w:szCs w:val="24"/>
                              </w:rPr>
                              <w:t xml:space="preserve"> Conceptual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90471DC" id="_x0000_t202" coordsize="21600,21600" o:spt="202" path="m,l,21600r21600,l21600,xe">
                <v:stroke joinstyle="miter"/>
                <v:path gradientshapeok="t" o:connecttype="rect"/>
              </v:shapetype>
              <v:shape id="Text Box 24" o:spid="_x0000_s1036" type="#_x0000_t202" style="position:absolute;margin-left:120.4pt;margin-top:8.7pt;width:184.05pt;height:31.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" fillcolor="white [3201]" stroked="f" strokeweight=".5pt">
                <v:textbox>
                  <w:txbxContent>
                    <w:p w14:paraId="42B3513F" w14:textId="4E574953" w:rsidR="00E84BCB" w:rsidRPr="005245D7" w:rsidRDefault="00E84BCB" w:rsidP="0052501E">
                      <w:pPr>
                        <w:spacing w:after="120" w:line="360" w:lineRule="auto"/>
                        <w:jc w:val="center"/>
                        <w:rPr>
                          <w:rFonts w:asciiTheme="majorBidi" w:hAnsiTheme="majorBidi" w:cstheme="majorBidi"/>
                          <w:bCs/>
                          <w:sz w:val="24"/>
                          <w:szCs w:val="24"/>
                        </w:rPr>
                      </w:pPr>
                      <w:r w:rsidRPr="005245D7">
                        <w:rPr>
                          <w:rFonts w:asciiTheme="majorBidi" w:hAnsiTheme="majorBidi" w:cstheme="majorBidi"/>
                          <w:bCs/>
                          <w:i/>
                          <w:sz w:val="24"/>
                          <w:szCs w:val="24"/>
                        </w:rPr>
                        <w:t>Figure 1:</w:t>
                      </w:r>
                      <w:r w:rsidRPr="005245D7">
                        <w:rPr>
                          <w:rFonts w:asciiTheme="majorBidi" w:hAnsiTheme="majorBidi" w:cstheme="majorBidi"/>
                          <w:bCs/>
                          <w:sz w:val="24"/>
                          <w:szCs w:val="24"/>
                        </w:rPr>
                        <w:t xml:space="preserve"> Conceptual model</w:t>
                      </w:r>
                    </w:p>
                  </w:txbxContent>
                </v:textbox>
              </v:shape>
            </w:pict>
          </mc:Fallback>
        </mc:AlternateContent>
      </w:r>
    </w:p>
    <w:p w14:paraId="69F3F1EE" w14:textId="77777777" w:rsidR="0052501E" w:rsidRPr="005245D7" w:rsidRDefault="0052501E" w:rsidP="0052501E">
      <w:pPr>
        <w:rPr>
          <w:rFonts w:asciiTheme="majorBidi" w:hAnsiTheme="majorBidi" w:cstheme="majorBidi"/>
          <w:sz w:val="28"/>
          <w:szCs w:val="28"/>
        </w:rPr>
      </w:pPr>
    </w:p>
    <w:p w14:paraId="4E9539B0" w14:textId="224ECDCA" w:rsidR="0052501E" w:rsidRPr="005245D7" w:rsidRDefault="00883B32" w:rsidP="0052501E">
      <w:pPr>
        <w:spacing w:line="360" w:lineRule="auto"/>
        <w:rPr>
          <w:rFonts w:asciiTheme="majorBidi" w:hAnsiTheme="majorBidi" w:cstheme="majorBidi"/>
          <w:b/>
          <w:bCs/>
          <w:sz w:val="24"/>
          <w:szCs w:val="24"/>
        </w:rPr>
      </w:pPr>
      <w:r w:rsidRPr="005245D7">
        <w:rPr>
          <w:rFonts w:asciiTheme="majorBidi" w:hAnsiTheme="majorBidi" w:cstheme="majorBidi"/>
          <w:b/>
          <w:bCs/>
          <w:sz w:val="24"/>
          <w:szCs w:val="24"/>
        </w:rPr>
        <w:t>4.1</w:t>
      </w:r>
      <w:r w:rsidRPr="005245D7">
        <w:rPr>
          <w:rFonts w:asciiTheme="majorBidi" w:hAnsiTheme="majorBidi" w:cstheme="majorBidi"/>
          <w:b/>
          <w:bCs/>
          <w:sz w:val="24"/>
          <w:szCs w:val="24"/>
        </w:rPr>
        <w:tab/>
      </w:r>
      <w:r w:rsidR="0052501E" w:rsidRPr="005245D7">
        <w:rPr>
          <w:rFonts w:asciiTheme="majorBidi" w:hAnsiTheme="majorBidi" w:cstheme="majorBidi"/>
          <w:b/>
          <w:bCs/>
          <w:sz w:val="24"/>
          <w:szCs w:val="24"/>
        </w:rPr>
        <w:t xml:space="preserve">Independent </w:t>
      </w:r>
      <w:r w:rsidRPr="005245D7">
        <w:rPr>
          <w:rFonts w:asciiTheme="majorBidi" w:hAnsiTheme="majorBidi" w:cstheme="majorBidi"/>
          <w:b/>
          <w:bCs/>
          <w:sz w:val="24"/>
          <w:szCs w:val="24"/>
        </w:rPr>
        <w:t>V</w:t>
      </w:r>
      <w:r w:rsidR="0052501E" w:rsidRPr="005245D7">
        <w:rPr>
          <w:rFonts w:asciiTheme="majorBidi" w:hAnsiTheme="majorBidi" w:cstheme="majorBidi"/>
          <w:b/>
          <w:bCs/>
          <w:sz w:val="24"/>
          <w:szCs w:val="24"/>
        </w:rPr>
        <w:t xml:space="preserve">ariables </w:t>
      </w:r>
    </w:p>
    <w:p w14:paraId="662BD656" w14:textId="11068C47" w:rsidR="00861E1A" w:rsidRPr="005245D7" w:rsidRDefault="00861E1A" w:rsidP="0052501E">
      <w:pPr>
        <w:spacing w:line="360" w:lineRule="auto"/>
        <w:rPr>
          <w:rFonts w:asciiTheme="majorBidi" w:hAnsiTheme="majorBidi" w:cstheme="majorBidi"/>
          <w:b/>
          <w:bCs/>
          <w:sz w:val="24"/>
          <w:szCs w:val="24"/>
        </w:rPr>
      </w:pPr>
      <w:r w:rsidRPr="005245D7">
        <w:rPr>
          <w:rFonts w:asciiTheme="majorBidi" w:hAnsiTheme="majorBidi" w:cstheme="majorBidi"/>
          <w:b/>
          <w:bCs/>
          <w:sz w:val="24"/>
          <w:szCs w:val="24"/>
        </w:rPr>
        <w:t>4.1.1</w:t>
      </w:r>
      <w:r w:rsidRPr="005245D7">
        <w:rPr>
          <w:rFonts w:asciiTheme="majorBidi" w:hAnsiTheme="majorBidi" w:cstheme="majorBidi"/>
          <w:b/>
          <w:bCs/>
          <w:sz w:val="24"/>
          <w:szCs w:val="24"/>
        </w:rPr>
        <w:tab/>
        <w:t>Demographic</w:t>
      </w:r>
    </w:p>
    <w:p w14:paraId="486A51A1" w14:textId="4E851999" w:rsidR="00EC1003" w:rsidRPr="00053AF3" w:rsidRDefault="00883B32" w:rsidP="00FD69CB">
      <w:pPr>
        <w:shd w:val="clear" w:color="auto" w:fill="FFFFFF"/>
        <w:spacing w:after="120" w:line="360" w:lineRule="auto"/>
        <w:ind w:firstLine="720"/>
        <w:jc w:val="both"/>
        <w:rPr>
          <w:rFonts w:asciiTheme="majorBidi" w:hAnsiTheme="majorBidi" w:cstheme="majorBidi"/>
          <w:sz w:val="24"/>
          <w:szCs w:val="24"/>
        </w:rPr>
      </w:pPr>
      <w:r w:rsidRPr="005245D7">
        <w:rPr>
          <w:rFonts w:asciiTheme="majorBidi" w:hAnsiTheme="majorBidi" w:cstheme="majorBidi"/>
          <w:bCs/>
          <w:sz w:val="24"/>
          <w:szCs w:val="24"/>
        </w:rPr>
        <w:t xml:space="preserve">The </w:t>
      </w:r>
      <w:r w:rsidR="0052501E" w:rsidRPr="00053AF3">
        <w:rPr>
          <w:rFonts w:asciiTheme="majorBidi" w:hAnsiTheme="majorBidi" w:cstheme="majorBidi"/>
          <w:sz w:val="24"/>
          <w:szCs w:val="24"/>
        </w:rPr>
        <w:t xml:space="preserve">demographic independent variables </w:t>
      </w:r>
      <w:r w:rsidRPr="00053AF3">
        <w:rPr>
          <w:rFonts w:asciiTheme="majorBidi" w:hAnsiTheme="majorBidi" w:cstheme="majorBidi"/>
          <w:sz w:val="24"/>
          <w:szCs w:val="24"/>
        </w:rPr>
        <w:t xml:space="preserve">include </w:t>
      </w:r>
      <w:r w:rsidR="0052501E" w:rsidRPr="00053AF3">
        <w:rPr>
          <w:rFonts w:asciiTheme="majorBidi" w:hAnsiTheme="majorBidi" w:cstheme="majorBidi"/>
          <w:sz w:val="24"/>
          <w:szCs w:val="24"/>
        </w:rPr>
        <w:t xml:space="preserve">age, work experience, academic qualification, and the administrative level. </w:t>
      </w:r>
      <w:r w:rsidR="00EC1003" w:rsidRPr="00053AF3">
        <w:rPr>
          <w:rFonts w:asciiTheme="majorBidi" w:hAnsiTheme="majorBidi" w:cstheme="majorBidi"/>
          <w:sz w:val="24"/>
          <w:szCs w:val="24"/>
        </w:rPr>
        <w:t xml:space="preserve">To date, several </w:t>
      </w:r>
      <w:r w:rsidRPr="00053AF3">
        <w:rPr>
          <w:rFonts w:asciiTheme="majorBidi" w:hAnsiTheme="majorBidi" w:cstheme="majorBidi"/>
          <w:sz w:val="24"/>
          <w:szCs w:val="24"/>
        </w:rPr>
        <w:t xml:space="preserve">studies have </w:t>
      </w:r>
      <w:r w:rsidR="00EC1003" w:rsidRPr="00053AF3">
        <w:rPr>
          <w:rFonts w:asciiTheme="majorBidi" w:hAnsiTheme="majorBidi" w:cstheme="majorBidi"/>
          <w:sz w:val="24"/>
          <w:szCs w:val="24"/>
        </w:rPr>
        <w:t xml:space="preserve">addressed the relationship between demographic characteristics and leadership </w:t>
      </w:r>
      <w:r w:rsidRPr="00053AF3">
        <w:rPr>
          <w:rFonts w:asciiTheme="majorBidi" w:hAnsiTheme="majorBidi" w:cstheme="majorBidi"/>
          <w:sz w:val="24"/>
          <w:szCs w:val="24"/>
        </w:rPr>
        <w:t>behaviour, highlighting t</w:t>
      </w:r>
      <w:r w:rsidR="00EC1003" w:rsidRPr="00053AF3">
        <w:rPr>
          <w:rFonts w:asciiTheme="majorBidi" w:hAnsiTheme="majorBidi" w:cstheme="majorBidi"/>
          <w:sz w:val="24"/>
          <w:szCs w:val="24"/>
        </w:rPr>
        <w:t xml:space="preserve">he importance of demographic </w:t>
      </w:r>
      <w:r w:rsidR="00EC1003" w:rsidRPr="00CC377F">
        <w:rPr>
          <w:rFonts w:asciiTheme="majorBidi" w:hAnsiTheme="majorBidi" w:cstheme="majorBidi"/>
          <w:sz w:val="24"/>
          <w:szCs w:val="24"/>
        </w:rPr>
        <w:t>characteristics (</w:t>
      </w:r>
      <w:r w:rsidR="002F6491" w:rsidRPr="00CC377F">
        <w:rPr>
          <w:rFonts w:asciiTheme="majorBidi" w:hAnsiTheme="majorBidi" w:cstheme="majorBidi"/>
          <w:sz w:val="24"/>
          <w:szCs w:val="24"/>
        </w:rPr>
        <w:t>Ibrahim et al., 2011</w:t>
      </w:r>
      <w:r w:rsidR="00EC1003" w:rsidRPr="00CC377F">
        <w:rPr>
          <w:rFonts w:asciiTheme="majorBidi" w:hAnsiTheme="majorBidi" w:cstheme="majorBidi"/>
          <w:sz w:val="24"/>
          <w:szCs w:val="24"/>
        </w:rPr>
        <w:t xml:space="preserve">; </w:t>
      </w:r>
      <w:r w:rsidR="00EC1003" w:rsidRPr="00AA6B4C">
        <w:rPr>
          <w:rFonts w:asciiTheme="majorBidi" w:hAnsiTheme="majorBidi" w:cstheme="majorBidi"/>
          <w:sz w:val="24"/>
          <w:szCs w:val="24"/>
        </w:rPr>
        <w:t>McMurray et al.</w:t>
      </w:r>
      <w:r w:rsidR="00327247" w:rsidRPr="00AA6B4C">
        <w:rPr>
          <w:rFonts w:asciiTheme="majorBidi" w:hAnsiTheme="majorBidi" w:cstheme="majorBidi"/>
          <w:sz w:val="24"/>
          <w:szCs w:val="24"/>
        </w:rPr>
        <w:t>,</w:t>
      </w:r>
      <w:r w:rsidR="00EC1003" w:rsidRPr="00AA6B4C">
        <w:rPr>
          <w:rFonts w:asciiTheme="majorBidi" w:hAnsiTheme="majorBidi" w:cstheme="majorBidi"/>
          <w:sz w:val="24"/>
          <w:szCs w:val="24"/>
        </w:rPr>
        <w:t xml:space="preserve"> 2013).</w:t>
      </w:r>
      <w:r w:rsidR="00EC1003" w:rsidRPr="00053AF3">
        <w:rPr>
          <w:rFonts w:asciiTheme="majorBidi" w:hAnsiTheme="majorBidi" w:cstheme="majorBidi"/>
          <w:sz w:val="24"/>
          <w:szCs w:val="24"/>
        </w:rPr>
        <w:t xml:space="preserve"> </w:t>
      </w:r>
      <w:r w:rsidR="00EC1003" w:rsidRPr="00053AF3">
        <w:rPr>
          <w:rFonts w:asciiTheme="majorBidi" w:hAnsiTheme="majorBidi" w:cstheme="majorBidi"/>
          <w:sz w:val="24"/>
          <w:szCs w:val="24"/>
        </w:rPr>
        <w:lastRenderedPageBreak/>
        <w:t>Education level is positively associated with receptivity to innovation (</w:t>
      </w:r>
      <w:proofErr w:type="spellStart"/>
      <w:r w:rsidR="00EC1003" w:rsidRPr="00903121">
        <w:rPr>
          <w:rFonts w:asciiTheme="majorBidi" w:hAnsiTheme="majorBidi" w:cstheme="majorBidi"/>
          <w:sz w:val="24"/>
          <w:szCs w:val="24"/>
        </w:rPr>
        <w:t>Bantel</w:t>
      </w:r>
      <w:proofErr w:type="spellEnd"/>
      <w:r w:rsidR="00EC1003" w:rsidRPr="00903121">
        <w:rPr>
          <w:rFonts w:asciiTheme="majorBidi" w:hAnsiTheme="majorBidi" w:cstheme="majorBidi"/>
          <w:sz w:val="24"/>
          <w:szCs w:val="24"/>
        </w:rPr>
        <w:t xml:space="preserve"> </w:t>
      </w:r>
      <w:r w:rsidR="004B158E" w:rsidRPr="00903121">
        <w:rPr>
          <w:rFonts w:asciiTheme="majorBidi" w:hAnsiTheme="majorBidi" w:cstheme="majorBidi"/>
          <w:sz w:val="24"/>
          <w:szCs w:val="24"/>
        </w:rPr>
        <w:t xml:space="preserve">&amp; </w:t>
      </w:r>
      <w:r w:rsidR="00EC1003" w:rsidRPr="00903121">
        <w:rPr>
          <w:rFonts w:asciiTheme="majorBidi" w:hAnsiTheme="majorBidi" w:cstheme="majorBidi"/>
          <w:sz w:val="24"/>
          <w:szCs w:val="24"/>
        </w:rPr>
        <w:t>Jackson, 1989</w:t>
      </w:r>
      <w:r w:rsidR="004B158E" w:rsidRPr="00903121">
        <w:rPr>
          <w:rFonts w:asciiTheme="majorBidi" w:hAnsiTheme="majorBidi" w:cstheme="majorBidi"/>
          <w:sz w:val="24"/>
          <w:szCs w:val="24"/>
        </w:rPr>
        <w:t xml:space="preserve">; </w:t>
      </w:r>
      <w:r w:rsidR="004B158E" w:rsidRPr="00D35EFB">
        <w:rPr>
          <w:rFonts w:asciiTheme="majorBidi" w:hAnsiTheme="majorBidi" w:cstheme="majorBidi"/>
          <w:sz w:val="24"/>
          <w:szCs w:val="24"/>
        </w:rPr>
        <w:t>Finkelstein &amp; Hambrick, 19</w:t>
      </w:r>
      <w:r w:rsidR="004B158E" w:rsidRPr="00AA6B4C">
        <w:rPr>
          <w:rFonts w:asciiTheme="majorBidi" w:hAnsiTheme="majorBidi" w:cstheme="majorBidi"/>
          <w:sz w:val="24"/>
          <w:szCs w:val="24"/>
        </w:rPr>
        <w:t>96</w:t>
      </w:r>
      <w:r w:rsidR="00EC1003" w:rsidRPr="00AA6B4C">
        <w:rPr>
          <w:rFonts w:asciiTheme="majorBidi" w:hAnsiTheme="majorBidi" w:cstheme="majorBidi"/>
          <w:sz w:val="24"/>
          <w:szCs w:val="24"/>
        </w:rPr>
        <w:t>; Hambrick</w:t>
      </w:r>
      <w:r w:rsidR="00EC1003" w:rsidRPr="00E804C9">
        <w:rPr>
          <w:rFonts w:asciiTheme="majorBidi" w:hAnsiTheme="majorBidi" w:cstheme="majorBidi"/>
          <w:sz w:val="24"/>
          <w:szCs w:val="24"/>
        </w:rPr>
        <w:t xml:space="preserve"> </w:t>
      </w:r>
      <w:r w:rsidR="004B158E" w:rsidRPr="00E804C9">
        <w:rPr>
          <w:rFonts w:asciiTheme="majorBidi" w:hAnsiTheme="majorBidi" w:cstheme="majorBidi"/>
          <w:sz w:val="24"/>
          <w:szCs w:val="24"/>
        </w:rPr>
        <w:t xml:space="preserve">&amp; </w:t>
      </w:r>
      <w:r w:rsidR="00EC1003" w:rsidRPr="00E804C9">
        <w:rPr>
          <w:rFonts w:asciiTheme="majorBidi" w:hAnsiTheme="majorBidi" w:cstheme="majorBidi"/>
          <w:sz w:val="24"/>
          <w:szCs w:val="24"/>
        </w:rPr>
        <w:t xml:space="preserve">Mason, </w:t>
      </w:r>
      <w:r w:rsidR="00EC1003" w:rsidRPr="001A5E64">
        <w:rPr>
          <w:rFonts w:asciiTheme="majorBidi" w:hAnsiTheme="majorBidi" w:cstheme="majorBidi"/>
          <w:sz w:val="24"/>
          <w:szCs w:val="24"/>
        </w:rPr>
        <w:t xml:space="preserve">1984; Wiersema </w:t>
      </w:r>
      <w:r w:rsidR="004B158E" w:rsidRPr="001A5E64">
        <w:rPr>
          <w:rFonts w:asciiTheme="majorBidi" w:hAnsiTheme="majorBidi" w:cstheme="majorBidi"/>
          <w:sz w:val="24"/>
          <w:szCs w:val="24"/>
        </w:rPr>
        <w:t xml:space="preserve">&amp; </w:t>
      </w:r>
      <w:proofErr w:type="spellStart"/>
      <w:r w:rsidR="00EC1003" w:rsidRPr="001A5E64">
        <w:rPr>
          <w:rFonts w:asciiTheme="majorBidi" w:hAnsiTheme="majorBidi" w:cstheme="majorBidi"/>
          <w:sz w:val="24"/>
          <w:szCs w:val="24"/>
        </w:rPr>
        <w:t>Bantel</w:t>
      </w:r>
      <w:proofErr w:type="spellEnd"/>
      <w:r w:rsidR="00EC1003" w:rsidRPr="001A5E64">
        <w:rPr>
          <w:rFonts w:asciiTheme="majorBidi" w:hAnsiTheme="majorBidi" w:cstheme="majorBidi"/>
          <w:sz w:val="24"/>
          <w:szCs w:val="24"/>
        </w:rPr>
        <w:t xml:space="preserve">, 1992) </w:t>
      </w:r>
      <w:r w:rsidR="004B158E" w:rsidRPr="001A5E64">
        <w:rPr>
          <w:rFonts w:asciiTheme="majorBidi" w:hAnsiTheme="majorBidi" w:cstheme="majorBidi"/>
          <w:sz w:val="24"/>
          <w:szCs w:val="24"/>
        </w:rPr>
        <w:t>and</w:t>
      </w:r>
      <w:r w:rsidR="004B158E" w:rsidRPr="00053AF3">
        <w:rPr>
          <w:rFonts w:asciiTheme="majorBidi" w:hAnsiTheme="majorBidi" w:cstheme="majorBidi"/>
          <w:sz w:val="24"/>
          <w:szCs w:val="24"/>
        </w:rPr>
        <w:t xml:space="preserve"> has </w:t>
      </w:r>
      <w:r w:rsidR="00EC1003" w:rsidRPr="00053AF3">
        <w:rPr>
          <w:rFonts w:asciiTheme="majorBidi" w:hAnsiTheme="majorBidi" w:cstheme="majorBidi"/>
          <w:sz w:val="24"/>
          <w:szCs w:val="24"/>
        </w:rPr>
        <w:t xml:space="preserve">the greatest influence on leadership behaviour </w:t>
      </w:r>
      <w:bookmarkStart w:id="3" w:name="_Hlk527766688"/>
      <w:r w:rsidR="00EC1003" w:rsidRPr="00053AF3">
        <w:rPr>
          <w:rFonts w:asciiTheme="majorBidi" w:hAnsiTheme="majorBidi" w:cstheme="majorBidi"/>
          <w:sz w:val="24"/>
          <w:szCs w:val="24"/>
        </w:rPr>
        <w:t>(</w:t>
      </w:r>
      <w:proofErr w:type="spellStart"/>
      <w:r w:rsidR="00EC1003" w:rsidRPr="00053AF3">
        <w:rPr>
          <w:rFonts w:asciiTheme="majorBidi" w:hAnsiTheme="majorBidi" w:cstheme="majorBidi"/>
          <w:sz w:val="24"/>
          <w:szCs w:val="24"/>
        </w:rPr>
        <w:t>Alenazi</w:t>
      </w:r>
      <w:proofErr w:type="spellEnd"/>
      <w:r w:rsidR="004B158E" w:rsidRPr="00053AF3">
        <w:rPr>
          <w:rFonts w:asciiTheme="majorBidi" w:hAnsiTheme="majorBidi" w:cstheme="majorBidi"/>
          <w:sz w:val="24"/>
          <w:szCs w:val="24"/>
        </w:rPr>
        <w:t xml:space="preserve">, </w:t>
      </w:r>
      <w:proofErr w:type="spellStart"/>
      <w:r w:rsidR="004B158E" w:rsidRPr="00053AF3">
        <w:rPr>
          <w:rFonts w:asciiTheme="majorBidi" w:hAnsiTheme="majorBidi" w:cstheme="majorBidi"/>
          <w:sz w:val="24"/>
          <w:szCs w:val="24"/>
        </w:rPr>
        <w:t>Muenjohn</w:t>
      </w:r>
      <w:proofErr w:type="spellEnd"/>
      <w:r w:rsidR="004B158E" w:rsidRPr="00053AF3">
        <w:rPr>
          <w:rFonts w:asciiTheme="majorBidi" w:hAnsiTheme="majorBidi" w:cstheme="majorBidi"/>
          <w:sz w:val="24"/>
          <w:szCs w:val="24"/>
        </w:rPr>
        <w:t>, &amp; McMurray</w:t>
      </w:r>
      <w:r w:rsidR="00EC1003" w:rsidRPr="00053AF3">
        <w:rPr>
          <w:rFonts w:asciiTheme="majorBidi" w:hAnsiTheme="majorBidi" w:cstheme="majorBidi"/>
          <w:sz w:val="24"/>
          <w:szCs w:val="24"/>
        </w:rPr>
        <w:t xml:space="preserve">, 2017). </w:t>
      </w:r>
      <w:proofErr w:type="spellStart"/>
      <w:r w:rsidR="00EC1003" w:rsidRPr="006F01DA">
        <w:rPr>
          <w:rFonts w:asciiTheme="majorBidi" w:hAnsiTheme="majorBidi" w:cstheme="majorBidi"/>
          <w:sz w:val="24"/>
          <w:szCs w:val="24"/>
        </w:rPr>
        <w:t>Sebaa</w:t>
      </w:r>
      <w:proofErr w:type="spellEnd"/>
      <w:r w:rsidR="00EC1003" w:rsidRPr="006F01DA">
        <w:rPr>
          <w:rFonts w:asciiTheme="majorBidi" w:hAnsiTheme="majorBidi" w:cstheme="majorBidi"/>
          <w:sz w:val="24"/>
          <w:szCs w:val="24"/>
        </w:rPr>
        <w:t xml:space="preserve">, Wallace, </w:t>
      </w:r>
      <w:r w:rsidR="004B158E" w:rsidRPr="006F01DA">
        <w:rPr>
          <w:rFonts w:asciiTheme="majorBidi" w:hAnsiTheme="majorBidi" w:cstheme="majorBidi"/>
          <w:sz w:val="24"/>
          <w:szCs w:val="24"/>
        </w:rPr>
        <w:t xml:space="preserve">and </w:t>
      </w:r>
      <w:r w:rsidR="00EC1003" w:rsidRPr="006F01DA">
        <w:rPr>
          <w:rFonts w:asciiTheme="majorBidi" w:hAnsiTheme="majorBidi" w:cstheme="majorBidi"/>
          <w:sz w:val="24"/>
          <w:szCs w:val="24"/>
        </w:rPr>
        <w:t>Cornelius (2009)</w:t>
      </w:r>
      <w:r w:rsidR="00EC1003" w:rsidRPr="00053AF3">
        <w:rPr>
          <w:rFonts w:asciiTheme="majorBidi" w:hAnsiTheme="majorBidi" w:cstheme="majorBidi"/>
          <w:sz w:val="24"/>
          <w:szCs w:val="24"/>
        </w:rPr>
        <w:t xml:space="preserve"> found that prospector managers have, on average, higher educational status than defender managers, with alignment of several demographic characteristics with strategic orientation leading to enhanced performance.</w:t>
      </w:r>
    </w:p>
    <w:bookmarkEnd w:id="3"/>
    <w:p w14:paraId="31CA6CE0" w14:textId="4D21ECA3" w:rsidR="00EC1003" w:rsidRPr="00053AF3" w:rsidRDefault="004B158E" w:rsidP="00FD69CB">
      <w:pPr>
        <w:shd w:val="clear" w:color="auto" w:fill="FFFFFF"/>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A</w:t>
      </w:r>
      <w:r w:rsidR="00EC1003" w:rsidRPr="00053AF3">
        <w:rPr>
          <w:rFonts w:asciiTheme="majorBidi" w:hAnsiTheme="majorBidi" w:cstheme="majorBidi"/>
          <w:sz w:val="24"/>
          <w:szCs w:val="24"/>
        </w:rPr>
        <w:t xml:space="preserve">ge negatively </w:t>
      </w:r>
      <w:r w:rsidRPr="00053AF3">
        <w:rPr>
          <w:rFonts w:asciiTheme="majorBidi" w:hAnsiTheme="majorBidi" w:cstheme="majorBidi"/>
          <w:sz w:val="24"/>
          <w:szCs w:val="24"/>
        </w:rPr>
        <w:t xml:space="preserve">correlates to </w:t>
      </w:r>
      <w:r w:rsidR="00EC1003" w:rsidRPr="00053AF3">
        <w:rPr>
          <w:rFonts w:asciiTheme="majorBidi" w:hAnsiTheme="majorBidi" w:cstheme="majorBidi"/>
          <w:sz w:val="24"/>
          <w:szCs w:val="24"/>
        </w:rPr>
        <w:t xml:space="preserve">receptivity to </w:t>
      </w:r>
      <w:r w:rsidR="00EC1003" w:rsidRPr="001A5E64">
        <w:rPr>
          <w:rFonts w:asciiTheme="majorBidi" w:hAnsiTheme="majorBidi" w:cstheme="majorBidi"/>
          <w:sz w:val="24"/>
          <w:szCs w:val="24"/>
        </w:rPr>
        <w:t xml:space="preserve">change (Wiersema </w:t>
      </w:r>
      <w:r w:rsidRPr="001A5E64">
        <w:rPr>
          <w:rFonts w:asciiTheme="majorBidi" w:hAnsiTheme="majorBidi" w:cstheme="majorBidi"/>
          <w:sz w:val="24"/>
          <w:szCs w:val="24"/>
        </w:rPr>
        <w:t xml:space="preserve">&amp; </w:t>
      </w:r>
      <w:proofErr w:type="spellStart"/>
      <w:r w:rsidR="00EC1003" w:rsidRPr="001A5E64">
        <w:rPr>
          <w:rFonts w:asciiTheme="majorBidi" w:hAnsiTheme="majorBidi" w:cstheme="majorBidi"/>
          <w:sz w:val="24"/>
          <w:szCs w:val="24"/>
        </w:rPr>
        <w:t>Bantel</w:t>
      </w:r>
      <w:proofErr w:type="spellEnd"/>
      <w:r w:rsidR="00EC1003" w:rsidRPr="001A5E64">
        <w:rPr>
          <w:rFonts w:asciiTheme="majorBidi" w:hAnsiTheme="majorBidi" w:cstheme="majorBidi"/>
          <w:sz w:val="24"/>
          <w:szCs w:val="24"/>
        </w:rPr>
        <w:t>, 1992),</w:t>
      </w:r>
      <w:r w:rsidR="00EC1003" w:rsidRPr="00053AF3">
        <w:rPr>
          <w:rFonts w:asciiTheme="majorBidi" w:hAnsiTheme="majorBidi" w:cstheme="majorBidi"/>
          <w:sz w:val="24"/>
          <w:szCs w:val="24"/>
        </w:rPr>
        <w:t xml:space="preserve"> innovativeness and </w:t>
      </w:r>
      <w:r w:rsidR="00EC1003" w:rsidRPr="00D35EFB">
        <w:rPr>
          <w:rFonts w:asciiTheme="majorBidi" w:hAnsiTheme="majorBidi" w:cstheme="majorBidi"/>
          <w:sz w:val="24"/>
          <w:szCs w:val="24"/>
        </w:rPr>
        <w:t>innovation (</w:t>
      </w:r>
      <w:proofErr w:type="spellStart"/>
      <w:r w:rsidR="00EC1003" w:rsidRPr="00D35EFB">
        <w:rPr>
          <w:rFonts w:asciiTheme="majorBidi" w:hAnsiTheme="majorBidi" w:cstheme="majorBidi"/>
          <w:sz w:val="24"/>
          <w:szCs w:val="24"/>
        </w:rPr>
        <w:t>Bantel</w:t>
      </w:r>
      <w:proofErr w:type="spellEnd"/>
      <w:r w:rsidR="00EC1003" w:rsidRPr="00D35EFB">
        <w:rPr>
          <w:rFonts w:asciiTheme="majorBidi" w:hAnsiTheme="majorBidi" w:cstheme="majorBidi"/>
          <w:sz w:val="24"/>
          <w:szCs w:val="24"/>
        </w:rPr>
        <w:t xml:space="preserve"> </w:t>
      </w:r>
      <w:r w:rsidRPr="00D35EFB">
        <w:rPr>
          <w:rFonts w:asciiTheme="majorBidi" w:hAnsiTheme="majorBidi" w:cstheme="majorBidi"/>
          <w:sz w:val="24"/>
          <w:szCs w:val="24"/>
        </w:rPr>
        <w:t xml:space="preserve">&amp; </w:t>
      </w:r>
      <w:r w:rsidR="00EC1003" w:rsidRPr="00D35EFB">
        <w:rPr>
          <w:rFonts w:asciiTheme="majorBidi" w:hAnsiTheme="majorBidi" w:cstheme="majorBidi"/>
          <w:sz w:val="24"/>
          <w:szCs w:val="24"/>
        </w:rPr>
        <w:t>Jackson, 1989),</w:t>
      </w:r>
      <w:r w:rsidR="00EC1003" w:rsidRPr="00053AF3">
        <w:rPr>
          <w:rFonts w:asciiTheme="majorBidi" w:hAnsiTheme="majorBidi" w:cstheme="majorBidi"/>
          <w:sz w:val="24"/>
          <w:szCs w:val="24"/>
        </w:rPr>
        <w:t xml:space="preserve"> willingness to take </w:t>
      </w:r>
      <w:r w:rsidR="00EC1003" w:rsidRPr="00E804C9">
        <w:rPr>
          <w:rFonts w:asciiTheme="majorBidi" w:hAnsiTheme="majorBidi" w:cstheme="majorBidi"/>
          <w:sz w:val="24"/>
          <w:szCs w:val="24"/>
        </w:rPr>
        <w:t xml:space="preserve">risk (Hambrick </w:t>
      </w:r>
      <w:r w:rsidRPr="00E804C9">
        <w:rPr>
          <w:rFonts w:asciiTheme="majorBidi" w:hAnsiTheme="majorBidi" w:cstheme="majorBidi"/>
          <w:sz w:val="24"/>
          <w:szCs w:val="24"/>
        </w:rPr>
        <w:t xml:space="preserve">&amp; </w:t>
      </w:r>
      <w:r w:rsidR="00EC1003" w:rsidRPr="00E804C9">
        <w:rPr>
          <w:rFonts w:asciiTheme="majorBidi" w:hAnsiTheme="majorBidi" w:cstheme="majorBidi"/>
          <w:sz w:val="24"/>
          <w:szCs w:val="24"/>
        </w:rPr>
        <w:t>Mason, 1984), a</w:t>
      </w:r>
      <w:r w:rsidR="00EC1003" w:rsidRPr="00053AF3">
        <w:rPr>
          <w:rFonts w:asciiTheme="majorBidi" w:hAnsiTheme="majorBidi" w:cstheme="majorBidi"/>
          <w:sz w:val="24"/>
          <w:szCs w:val="24"/>
        </w:rPr>
        <w:t xml:space="preserve">nd organisational </w:t>
      </w:r>
      <w:r w:rsidR="00EC1003" w:rsidRPr="006D2B10">
        <w:rPr>
          <w:rFonts w:asciiTheme="majorBidi" w:hAnsiTheme="majorBidi" w:cstheme="majorBidi"/>
          <w:sz w:val="24"/>
          <w:szCs w:val="24"/>
        </w:rPr>
        <w:t xml:space="preserve">growth (Ellis </w:t>
      </w:r>
      <w:r w:rsidRPr="006D2B10">
        <w:rPr>
          <w:rFonts w:asciiTheme="majorBidi" w:hAnsiTheme="majorBidi" w:cstheme="majorBidi"/>
          <w:sz w:val="24"/>
          <w:szCs w:val="24"/>
        </w:rPr>
        <w:t xml:space="preserve">&amp; </w:t>
      </w:r>
      <w:r w:rsidR="00EC1003" w:rsidRPr="006D2B10">
        <w:rPr>
          <w:rFonts w:asciiTheme="majorBidi" w:hAnsiTheme="majorBidi" w:cstheme="majorBidi"/>
          <w:sz w:val="24"/>
          <w:szCs w:val="24"/>
        </w:rPr>
        <w:t>Child, 1973). These</w:t>
      </w:r>
      <w:r w:rsidR="00EC1003" w:rsidRPr="00053AF3">
        <w:rPr>
          <w:rFonts w:asciiTheme="majorBidi" w:hAnsiTheme="majorBidi" w:cstheme="majorBidi"/>
          <w:sz w:val="24"/>
          <w:szCs w:val="24"/>
        </w:rPr>
        <w:t xml:space="preserve"> advantages are naturally inherent in corporate foresight.</w:t>
      </w:r>
    </w:p>
    <w:p w14:paraId="24BE9766" w14:textId="5C825B11" w:rsidR="0052501E" w:rsidRPr="00053AF3" w:rsidRDefault="004B158E" w:rsidP="003E600E">
      <w:pPr>
        <w:shd w:val="clear" w:color="auto" w:fill="FFFFFF"/>
        <w:spacing w:after="120" w:line="360" w:lineRule="auto"/>
        <w:ind w:firstLine="720"/>
        <w:jc w:val="both"/>
        <w:rPr>
          <w:rFonts w:asciiTheme="majorBidi" w:hAnsiTheme="majorBidi" w:cstheme="majorBidi"/>
          <w:b/>
          <w:i/>
          <w:sz w:val="24"/>
          <w:szCs w:val="24"/>
        </w:rPr>
      </w:pPr>
      <w:r w:rsidRPr="00A822D4">
        <w:rPr>
          <w:rFonts w:asciiTheme="majorBidi" w:hAnsiTheme="majorBidi" w:cstheme="majorBidi"/>
          <w:sz w:val="24"/>
          <w:szCs w:val="24"/>
        </w:rPr>
        <w:t>M</w:t>
      </w:r>
      <w:r w:rsidR="00EC1003" w:rsidRPr="00A822D4">
        <w:rPr>
          <w:rFonts w:asciiTheme="majorBidi" w:hAnsiTheme="majorBidi" w:cstheme="majorBidi"/>
          <w:sz w:val="24"/>
          <w:szCs w:val="24"/>
        </w:rPr>
        <w:t>anagerial characteristics and behaviour</w:t>
      </w:r>
      <w:r w:rsidRPr="00A822D4">
        <w:rPr>
          <w:rFonts w:asciiTheme="majorBidi" w:hAnsiTheme="majorBidi" w:cstheme="majorBidi"/>
          <w:sz w:val="24"/>
          <w:szCs w:val="24"/>
        </w:rPr>
        <w:t xml:space="preserve"> are also related to </w:t>
      </w:r>
      <w:r w:rsidR="00EC1003" w:rsidRPr="00A822D4">
        <w:rPr>
          <w:rFonts w:asciiTheme="majorBidi" w:hAnsiTheme="majorBidi" w:cstheme="majorBidi"/>
          <w:sz w:val="24"/>
          <w:szCs w:val="24"/>
        </w:rPr>
        <w:t>managerial behaviour and tenure (</w:t>
      </w:r>
      <w:proofErr w:type="spellStart"/>
      <w:r w:rsidRPr="00A822D4">
        <w:rPr>
          <w:rFonts w:asciiTheme="majorBidi" w:hAnsiTheme="majorBidi" w:cstheme="majorBidi"/>
          <w:sz w:val="24"/>
          <w:szCs w:val="24"/>
        </w:rPr>
        <w:t>Bantel</w:t>
      </w:r>
      <w:proofErr w:type="spellEnd"/>
      <w:r w:rsidRPr="00A822D4">
        <w:rPr>
          <w:rFonts w:asciiTheme="majorBidi" w:hAnsiTheme="majorBidi" w:cstheme="majorBidi"/>
          <w:sz w:val="24"/>
          <w:szCs w:val="24"/>
        </w:rPr>
        <w:t xml:space="preserve"> &amp; Jackson, 1989; Ellis &amp; Child, 1973; </w:t>
      </w:r>
      <w:r w:rsidR="00EC1003" w:rsidRPr="00A822D4">
        <w:rPr>
          <w:rFonts w:asciiTheme="majorBidi" w:hAnsiTheme="majorBidi" w:cstheme="majorBidi"/>
          <w:sz w:val="24"/>
          <w:szCs w:val="24"/>
        </w:rPr>
        <w:t xml:space="preserve">Hambrick </w:t>
      </w:r>
      <w:r w:rsidRPr="00A822D4">
        <w:rPr>
          <w:rFonts w:asciiTheme="majorBidi" w:hAnsiTheme="majorBidi" w:cstheme="majorBidi"/>
          <w:sz w:val="24"/>
          <w:szCs w:val="24"/>
        </w:rPr>
        <w:t xml:space="preserve">&amp; </w:t>
      </w:r>
      <w:r w:rsidR="00EC1003" w:rsidRPr="00A822D4">
        <w:rPr>
          <w:rFonts w:asciiTheme="majorBidi" w:hAnsiTheme="majorBidi" w:cstheme="majorBidi"/>
          <w:sz w:val="24"/>
          <w:szCs w:val="24"/>
        </w:rPr>
        <w:t xml:space="preserve">Mason, 1984; </w:t>
      </w:r>
      <w:r w:rsidRPr="00A822D4">
        <w:rPr>
          <w:rFonts w:asciiTheme="majorBidi" w:hAnsiTheme="majorBidi" w:cstheme="majorBidi"/>
          <w:sz w:val="24"/>
          <w:szCs w:val="24"/>
        </w:rPr>
        <w:t xml:space="preserve">Thomas et al., 1991; </w:t>
      </w:r>
      <w:r w:rsidR="00EC1003" w:rsidRPr="00A822D4">
        <w:rPr>
          <w:rFonts w:asciiTheme="majorBidi" w:hAnsiTheme="majorBidi" w:cstheme="majorBidi"/>
          <w:sz w:val="24"/>
          <w:szCs w:val="24"/>
        </w:rPr>
        <w:t xml:space="preserve">Wiersema </w:t>
      </w:r>
      <w:r w:rsidRPr="00A822D4">
        <w:rPr>
          <w:rFonts w:asciiTheme="majorBidi" w:hAnsiTheme="majorBidi" w:cstheme="majorBidi"/>
          <w:sz w:val="24"/>
          <w:szCs w:val="24"/>
        </w:rPr>
        <w:t xml:space="preserve">&amp; </w:t>
      </w:r>
      <w:proofErr w:type="spellStart"/>
      <w:r w:rsidR="00EC1003" w:rsidRPr="00A822D4">
        <w:rPr>
          <w:rFonts w:asciiTheme="majorBidi" w:hAnsiTheme="majorBidi" w:cstheme="majorBidi"/>
          <w:sz w:val="24"/>
          <w:szCs w:val="24"/>
        </w:rPr>
        <w:t>Bantel</w:t>
      </w:r>
      <w:proofErr w:type="spellEnd"/>
      <w:r w:rsidR="00EC1003" w:rsidRPr="00A822D4">
        <w:rPr>
          <w:rFonts w:asciiTheme="majorBidi" w:hAnsiTheme="majorBidi" w:cstheme="majorBidi"/>
          <w:sz w:val="24"/>
          <w:szCs w:val="24"/>
        </w:rPr>
        <w:t xml:space="preserve">, 1992). Hambrick and Mason (1984) argued that managers who have </w:t>
      </w:r>
      <w:r w:rsidRPr="00A822D4">
        <w:rPr>
          <w:rFonts w:asciiTheme="majorBidi" w:hAnsiTheme="majorBidi" w:cstheme="majorBidi"/>
          <w:sz w:val="24"/>
          <w:szCs w:val="24"/>
        </w:rPr>
        <w:t xml:space="preserve">long </w:t>
      </w:r>
      <w:r w:rsidR="00EC1003" w:rsidRPr="00A822D4">
        <w:rPr>
          <w:rFonts w:asciiTheme="majorBidi" w:hAnsiTheme="majorBidi" w:cstheme="majorBidi"/>
          <w:sz w:val="24"/>
          <w:szCs w:val="24"/>
        </w:rPr>
        <w:t xml:space="preserve">worked for one organisation </w:t>
      </w:r>
      <w:r w:rsidRPr="00A822D4">
        <w:rPr>
          <w:rFonts w:asciiTheme="majorBidi" w:hAnsiTheme="majorBidi" w:cstheme="majorBidi"/>
          <w:sz w:val="24"/>
          <w:szCs w:val="24"/>
        </w:rPr>
        <w:t xml:space="preserve">tend </w:t>
      </w:r>
      <w:r w:rsidR="00EC1003" w:rsidRPr="00A822D4">
        <w:rPr>
          <w:rFonts w:asciiTheme="majorBidi" w:hAnsiTheme="majorBidi" w:cstheme="majorBidi"/>
          <w:sz w:val="24"/>
          <w:szCs w:val="24"/>
        </w:rPr>
        <w:t xml:space="preserve">to have limited perspectives and avoid radical changes. </w:t>
      </w:r>
      <w:r w:rsidRPr="00A822D4">
        <w:rPr>
          <w:rFonts w:asciiTheme="majorBidi" w:hAnsiTheme="majorBidi" w:cstheme="majorBidi"/>
          <w:sz w:val="24"/>
          <w:szCs w:val="24"/>
        </w:rPr>
        <w:t>L</w:t>
      </w:r>
      <w:r w:rsidR="00EC1003" w:rsidRPr="00A822D4">
        <w:rPr>
          <w:rFonts w:asciiTheme="majorBidi" w:hAnsiTheme="majorBidi" w:cstheme="majorBidi"/>
          <w:sz w:val="24"/>
          <w:szCs w:val="24"/>
        </w:rPr>
        <w:t xml:space="preserve">onger tenure is </w:t>
      </w:r>
      <w:r w:rsidRPr="00A822D4">
        <w:rPr>
          <w:rFonts w:asciiTheme="majorBidi" w:hAnsiTheme="majorBidi" w:cstheme="majorBidi"/>
          <w:sz w:val="24"/>
          <w:szCs w:val="24"/>
        </w:rPr>
        <w:t xml:space="preserve">also </w:t>
      </w:r>
      <w:r w:rsidR="00EC1003" w:rsidRPr="00A822D4">
        <w:rPr>
          <w:rFonts w:asciiTheme="majorBidi" w:hAnsiTheme="majorBidi" w:cstheme="majorBidi"/>
          <w:sz w:val="24"/>
          <w:szCs w:val="24"/>
        </w:rPr>
        <w:t>associated with a conservative, more risk-averse outlook</w:t>
      </w:r>
      <w:r w:rsidRPr="00A822D4">
        <w:rPr>
          <w:rFonts w:asciiTheme="majorBidi" w:hAnsiTheme="majorBidi" w:cstheme="majorBidi"/>
          <w:sz w:val="24"/>
          <w:szCs w:val="24"/>
        </w:rPr>
        <w:t xml:space="preserve"> (Ellis &amp; Child, 1973)</w:t>
      </w:r>
      <w:r w:rsidR="00EC1003" w:rsidRPr="00A822D4">
        <w:rPr>
          <w:rFonts w:asciiTheme="majorBidi" w:hAnsiTheme="majorBidi" w:cstheme="majorBidi"/>
          <w:sz w:val="24"/>
          <w:szCs w:val="24"/>
        </w:rPr>
        <w:t xml:space="preserve">. </w:t>
      </w:r>
      <w:r w:rsidRPr="00A822D4">
        <w:rPr>
          <w:rFonts w:asciiTheme="majorBidi" w:hAnsiTheme="majorBidi" w:cstheme="majorBidi"/>
          <w:sz w:val="24"/>
          <w:szCs w:val="24"/>
        </w:rPr>
        <w:t xml:space="preserve">Meanwhile, </w:t>
      </w:r>
      <w:r w:rsidR="00EC1003" w:rsidRPr="00A822D4">
        <w:rPr>
          <w:rFonts w:asciiTheme="majorBidi" w:hAnsiTheme="majorBidi" w:cstheme="majorBidi"/>
          <w:sz w:val="24"/>
          <w:szCs w:val="24"/>
        </w:rPr>
        <w:t>short-tenured executives are more likely to pursue prospector strategies</w:t>
      </w:r>
      <w:r w:rsidRPr="00A822D4">
        <w:rPr>
          <w:rFonts w:asciiTheme="majorBidi" w:hAnsiTheme="majorBidi" w:cstheme="majorBidi"/>
          <w:sz w:val="24"/>
          <w:szCs w:val="24"/>
        </w:rPr>
        <w:t xml:space="preserve"> (Thomas et al., 1991).</w:t>
      </w:r>
      <w:r w:rsidR="00861E1A" w:rsidRPr="00A822D4">
        <w:rPr>
          <w:rFonts w:asciiTheme="majorBidi" w:hAnsiTheme="majorBidi" w:cstheme="majorBidi"/>
          <w:sz w:val="24"/>
          <w:szCs w:val="24"/>
        </w:rPr>
        <w:t xml:space="preserve"> F</w:t>
      </w:r>
      <w:r w:rsidR="0052501E" w:rsidRPr="00A822D4">
        <w:rPr>
          <w:rFonts w:asciiTheme="majorBidi" w:hAnsiTheme="majorBidi" w:cstheme="majorBidi"/>
          <w:sz w:val="24"/>
          <w:szCs w:val="24"/>
        </w:rPr>
        <w:t xml:space="preserve">igure </w:t>
      </w:r>
      <w:r w:rsidR="00861E1A" w:rsidRPr="00A822D4">
        <w:rPr>
          <w:rFonts w:asciiTheme="majorBidi" w:hAnsiTheme="majorBidi" w:cstheme="majorBidi"/>
          <w:sz w:val="24"/>
          <w:szCs w:val="24"/>
        </w:rPr>
        <w:t>2</w:t>
      </w:r>
      <w:r w:rsidR="00861E1A" w:rsidRPr="00053AF3">
        <w:rPr>
          <w:rFonts w:asciiTheme="majorBidi" w:hAnsiTheme="majorBidi" w:cstheme="majorBidi"/>
          <w:sz w:val="24"/>
          <w:szCs w:val="24"/>
        </w:rPr>
        <w:t xml:space="preserve"> </w:t>
      </w:r>
      <w:r w:rsidR="0052501E" w:rsidRPr="00053AF3">
        <w:rPr>
          <w:rFonts w:asciiTheme="majorBidi" w:hAnsiTheme="majorBidi" w:cstheme="majorBidi"/>
          <w:sz w:val="24"/>
          <w:szCs w:val="24"/>
        </w:rPr>
        <w:t xml:space="preserve">shows the relationship between </w:t>
      </w:r>
      <w:r w:rsidR="00861E1A" w:rsidRPr="00053AF3">
        <w:rPr>
          <w:rFonts w:asciiTheme="majorBidi" w:hAnsiTheme="majorBidi" w:cstheme="majorBidi"/>
          <w:sz w:val="24"/>
          <w:szCs w:val="24"/>
        </w:rPr>
        <w:t xml:space="preserve">demographic </w:t>
      </w:r>
      <w:r w:rsidR="0052501E" w:rsidRPr="00053AF3">
        <w:rPr>
          <w:rFonts w:asciiTheme="majorBidi" w:hAnsiTheme="majorBidi" w:cstheme="majorBidi"/>
          <w:sz w:val="24"/>
          <w:szCs w:val="24"/>
        </w:rPr>
        <w:t>independent variables and the dependent variable</w:t>
      </w:r>
      <w:r w:rsidR="00861E1A" w:rsidRPr="00053AF3">
        <w:rPr>
          <w:rFonts w:asciiTheme="majorBidi" w:hAnsiTheme="majorBidi" w:cstheme="majorBidi"/>
          <w:sz w:val="24"/>
          <w:szCs w:val="24"/>
        </w:rPr>
        <w:t>.</w:t>
      </w:r>
      <w:r w:rsidR="0052501E" w:rsidRPr="00053AF3">
        <w:rPr>
          <w:rFonts w:asciiTheme="majorBidi" w:hAnsiTheme="majorBidi" w:cstheme="majorBidi"/>
          <w:sz w:val="24"/>
          <w:szCs w:val="24"/>
        </w:rPr>
        <w:t xml:space="preserve"> </w:t>
      </w:r>
    </w:p>
    <w:p w14:paraId="54B663DC" w14:textId="444B047A" w:rsidR="0052501E" w:rsidRPr="00053AF3" w:rsidRDefault="0052501E" w:rsidP="00CB39FE">
      <w:pPr>
        <w:autoSpaceDE w:val="0"/>
        <w:autoSpaceDN w:val="0"/>
        <w:adjustRightInd w:val="0"/>
        <w:spacing w:after="0" w:line="240" w:lineRule="auto"/>
        <w:jc w:val="center"/>
        <w:rPr>
          <w:rFonts w:asciiTheme="majorBidi" w:hAnsiTheme="majorBidi" w:cstheme="majorBidi"/>
          <w:sz w:val="24"/>
          <w:szCs w:val="24"/>
        </w:rPr>
      </w:pPr>
      <w:r w:rsidRPr="00CB39FE">
        <w:rPr>
          <w:rFonts w:asciiTheme="majorBidi" w:hAnsiTheme="majorBidi" w:cstheme="majorBidi"/>
          <w:noProof/>
          <w:sz w:val="28"/>
          <w:szCs w:val="28"/>
          <w:rtl/>
        </w:rPr>
        <w:drawing>
          <wp:inline distT="0" distB="0" distL="0" distR="0" wp14:anchorId="21883E7B" wp14:editId="74B37B46">
            <wp:extent cx="5486400" cy="32004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861E1A" w:rsidRPr="00CB39FE">
        <w:rPr>
          <w:rFonts w:asciiTheme="majorBidi" w:hAnsiTheme="majorBidi" w:cstheme="majorBidi"/>
          <w:i/>
          <w:sz w:val="24"/>
          <w:szCs w:val="24"/>
        </w:rPr>
        <w:t xml:space="preserve">Figure 2. </w:t>
      </w:r>
      <w:r w:rsidR="00861E1A" w:rsidRPr="00CB39FE">
        <w:rPr>
          <w:rFonts w:asciiTheme="majorBidi" w:hAnsiTheme="majorBidi" w:cstheme="majorBidi"/>
          <w:sz w:val="24"/>
          <w:szCs w:val="24"/>
        </w:rPr>
        <w:t>Relationship between demographic independent variables and dependent variable</w:t>
      </w:r>
    </w:p>
    <w:p w14:paraId="55559383" w14:textId="77777777" w:rsidR="002E5C18" w:rsidRDefault="002E5C18" w:rsidP="00E05DA9">
      <w:pPr>
        <w:spacing w:line="360" w:lineRule="auto"/>
        <w:rPr>
          <w:rFonts w:asciiTheme="majorBidi" w:hAnsiTheme="majorBidi" w:cstheme="majorBidi"/>
          <w:b/>
          <w:sz w:val="24"/>
          <w:szCs w:val="24"/>
        </w:rPr>
      </w:pPr>
    </w:p>
    <w:p w14:paraId="08F89047" w14:textId="5F5B86F7" w:rsidR="00861E1A" w:rsidRPr="00CB39FE" w:rsidRDefault="00861E1A" w:rsidP="00E05DA9">
      <w:pPr>
        <w:spacing w:line="360" w:lineRule="auto"/>
        <w:rPr>
          <w:rFonts w:asciiTheme="majorBidi" w:hAnsiTheme="majorBidi" w:cstheme="majorBidi"/>
          <w:b/>
          <w:bCs/>
          <w:sz w:val="24"/>
          <w:szCs w:val="24"/>
          <w:u w:val="single"/>
        </w:rPr>
      </w:pPr>
      <w:r w:rsidRPr="00CB39FE">
        <w:rPr>
          <w:rFonts w:asciiTheme="majorBidi" w:hAnsiTheme="majorBidi" w:cstheme="majorBidi"/>
          <w:b/>
          <w:sz w:val="24"/>
          <w:szCs w:val="24"/>
        </w:rPr>
        <w:lastRenderedPageBreak/>
        <w:t>4.1.2</w:t>
      </w:r>
      <w:r w:rsidRPr="00CB39FE">
        <w:rPr>
          <w:rFonts w:asciiTheme="majorBidi" w:hAnsiTheme="majorBidi" w:cstheme="majorBidi"/>
          <w:b/>
          <w:sz w:val="24"/>
          <w:szCs w:val="24"/>
        </w:rPr>
        <w:tab/>
        <w:t xml:space="preserve">Administrative </w:t>
      </w:r>
    </w:p>
    <w:p w14:paraId="08029507" w14:textId="2E7EDB6E" w:rsidR="00426393" w:rsidRPr="0035008B" w:rsidRDefault="00053AF3" w:rsidP="00CB39FE">
      <w:pPr>
        <w:spacing w:line="360" w:lineRule="auto"/>
        <w:ind w:firstLine="720"/>
        <w:rPr>
          <w:rFonts w:asciiTheme="majorBidi" w:hAnsiTheme="majorBidi" w:cstheme="majorBidi"/>
          <w:sz w:val="24"/>
          <w:szCs w:val="24"/>
        </w:rPr>
      </w:pPr>
      <w:r w:rsidRPr="00CB39FE">
        <w:rPr>
          <w:rFonts w:asciiTheme="majorBidi" w:hAnsiTheme="majorBidi" w:cstheme="majorBidi"/>
          <w:sz w:val="24"/>
          <w:szCs w:val="24"/>
        </w:rPr>
        <w:t xml:space="preserve">The </w:t>
      </w:r>
      <w:bookmarkStart w:id="4" w:name="_Hlk527299719"/>
      <w:r w:rsidR="0052501E" w:rsidRPr="00CB39FE">
        <w:rPr>
          <w:rFonts w:asciiTheme="majorBidi" w:hAnsiTheme="majorBidi" w:cstheme="majorBidi"/>
          <w:sz w:val="24"/>
          <w:szCs w:val="24"/>
        </w:rPr>
        <w:t xml:space="preserve">administrative </w:t>
      </w:r>
      <w:r w:rsidRPr="00CB39FE">
        <w:rPr>
          <w:rFonts w:asciiTheme="majorBidi" w:hAnsiTheme="majorBidi" w:cstheme="majorBidi"/>
          <w:sz w:val="24"/>
          <w:szCs w:val="24"/>
        </w:rPr>
        <w:t xml:space="preserve">independent variables </w:t>
      </w:r>
      <w:bookmarkEnd w:id="4"/>
      <w:r w:rsidR="002F77C6" w:rsidRPr="00CB39FE">
        <w:rPr>
          <w:rFonts w:asciiTheme="majorBidi" w:hAnsiTheme="majorBidi" w:cstheme="majorBidi"/>
          <w:sz w:val="24"/>
          <w:szCs w:val="24"/>
        </w:rPr>
        <w:t>comprise</w:t>
      </w:r>
      <w:r w:rsidR="0052501E" w:rsidRPr="00CB39FE">
        <w:rPr>
          <w:rFonts w:asciiTheme="majorBidi" w:hAnsiTheme="majorBidi" w:cstheme="majorBidi"/>
          <w:sz w:val="24"/>
          <w:szCs w:val="24"/>
        </w:rPr>
        <w:t xml:space="preserve"> </w:t>
      </w:r>
      <w:r w:rsidR="00E12AE8" w:rsidRPr="00CB39FE">
        <w:rPr>
          <w:rFonts w:asciiTheme="majorBidi" w:hAnsiTheme="majorBidi" w:cstheme="majorBidi"/>
          <w:sz w:val="24"/>
          <w:szCs w:val="24"/>
        </w:rPr>
        <w:t>t</w:t>
      </w:r>
      <w:r w:rsidR="0052501E" w:rsidRPr="00CB39FE">
        <w:rPr>
          <w:rFonts w:asciiTheme="majorBidi" w:hAnsiTheme="majorBidi" w:cstheme="majorBidi"/>
          <w:sz w:val="24"/>
          <w:szCs w:val="24"/>
        </w:rPr>
        <w:t xml:space="preserve">he approved foresight </w:t>
      </w:r>
      <w:r w:rsidR="00F60121" w:rsidRPr="00CB39FE">
        <w:rPr>
          <w:rFonts w:asciiTheme="majorBidi" w:hAnsiTheme="majorBidi" w:cstheme="majorBidi"/>
          <w:sz w:val="24"/>
          <w:szCs w:val="24"/>
        </w:rPr>
        <w:t>toolkit</w:t>
      </w:r>
      <w:r w:rsidR="0052501E" w:rsidRPr="00CB39FE">
        <w:rPr>
          <w:rFonts w:asciiTheme="majorBidi" w:hAnsiTheme="majorBidi" w:cstheme="majorBidi"/>
          <w:sz w:val="24"/>
          <w:szCs w:val="24"/>
        </w:rPr>
        <w:t>, training program</w:t>
      </w:r>
      <w:r w:rsidR="002F77C6" w:rsidRPr="00053AF3">
        <w:rPr>
          <w:rFonts w:asciiTheme="majorBidi" w:hAnsiTheme="majorBidi" w:cstheme="majorBidi"/>
          <w:sz w:val="24"/>
          <w:szCs w:val="24"/>
        </w:rPr>
        <w:t>me</w:t>
      </w:r>
      <w:r w:rsidR="0052501E" w:rsidRPr="00CB39FE">
        <w:rPr>
          <w:rFonts w:asciiTheme="majorBidi" w:hAnsiTheme="majorBidi" w:cstheme="majorBidi"/>
          <w:sz w:val="24"/>
          <w:szCs w:val="24"/>
        </w:rPr>
        <w:t>s, future function or foresight team</w:t>
      </w:r>
      <w:r w:rsidR="002F77C6" w:rsidRPr="00CB39FE">
        <w:rPr>
          <w:rFonts w:asciiTheme="majorBidi" w:hAnsiTheme="majorBidi" w:cstheme="majorBidi"/>
          <w:sz w:val="24"/>
          <w:szCs w:val="24"/>
        </w:rPr>
        <w:t xml:space="preserve">, </w:t>
      </w:r>
      <w:r w:rsidR="0052501E" w:rsidRPr="00CB39FE">
        <w:rPr>
          <w:rFonts w:asciiTheme="majorBidi" w:hAnsiTheme="majorBidi" w:cstheme="majorBidi"/>
          <w:sz w:val="24"/>
          <w:szCs w:val="24"/>
        </w:rPr>
        <w:t>and financial support for the future foresight projects and programme</w:t>
      </w:r>
      <w:r w:rsidR="002F77C6" w:rsidRPr="00CB39FE">
        <w:rPr>
          <w:rFonts w:asciiTheme="majorBidi" w:hAnsiTheme="majorBidi" w:cstheme="majorBidi"/>
          <w:sz w:val="24"/>
          <w:szCs w:val="24"/>
        </w:rPr>
        <w:t>s.</w:t>
      </w:r>
      <w:r>
        <w:rPr>
          <w:rFonts w:asciiTheme="majorBidi" w:hAnsiTheme="majorBidi" w:cstheme="majorBidi"/>
          <w:sz w:val="24"/>
          <w:szCs w:val="24"/>
        </w:rPr>
        <w:t xml:space="preserve"> </w:t>
      </w:r>
      <w:r w:rsidR="00426393" w:rsidRPr="00053AF3">
        <w:rPr>
          <w:rFonts w:asciiTheme="majorBidi" w:hAnsiTheme="majorBidi" w:cstheme="majorBidi"/>
          <w:sz w:val="24"/>
          <w:szCs w:val="24"/>
        </w:rPr>
        <w:t>Training has a positive and significant impact on productivity (</w:t>
      </w:r>
      <w:bookmarkStart w:id="5" w:name="_Hlk527732090"/>
      <w:r w:rsidR="00426393" w:rsidRPr="00053AF3">
        <w:rPr>
          <w:rFonts w:asciiTheme="majorBidi" w:hAnsiTheme="majorBidi" w:cstheme="majorBidi"/>
          <w:sz w:val="24"/>
          <w:szCs w:val="24"/>
        </w:rPr>
        <w:t xml:space="preserve">Colombo &amp; </w:t>
      </w:r>
      <w:proofErr w:type="spellStart"/>
      <w:r w:rsidR="00426393" w:rsidRPr="00053AF3">
        <w:rPr>
          <w:rFonts w:asciiTheme="majorBidi" w:hAnsiTheme="majorBidi" w:cstheme="majorBidi"/>
          <w:sz w:val="24"/>
          <w:szCs w:val="24"/>
        </w:rPr>
        <w:t>Stanca</w:t>
      </w:r>
      <w:proofErr w:type="spellEnd"/>
      <w:r w:rsidR="00426393" w:rsidRPr="00053AF3">
        <w:rPr>
          <w:rFonts w:asciiTheme="majorBidi" w:hAnsiTheme="majorBidi" w:cstheme="majorBidi"/>
          <w:sz w:val="24"/>
          <w:szCs w:val="24"/>
        </w:rPr>
        <w:t xml:space="preserve">, 2014). </w:t>
      </w:r>
      <w:bookmarkEnd w:id="5"/>
      <w:r w:rsidR="00426393" w:rsidRPr="00053AF3">
        <w:rPr>
          <w:rFonts w:asciiTheme="majorBidi" w:hAnsiTheme="majorBidi" w:cstheme="majorBidi"/>
          <w:sz w:val="24"/>
          <w:szCs w:val="24"/>
        </w:rPr>
        <w:t xml:space="preserve">Within the police context, Garner (2005) found that police training—involving unique experiences, new skills, and potentially important new group influences—can have a powerful </w:t>
      </w:r>
      <w:r w:rsidR="00426393" w:rsidRPr="0035008B">
        <w:rPr>
          <w:rFonts w:asciiTheme="majorBidi" w:hAnsiTheme="majorBidi" w:cstheme="majorBidi"/>
          <w:sz w:val="24"/>
          <w:szCs w:val="24"/>
        </w:rPr>
        <w:t xml:space="preserve">impact on attitudes. </w:t>
      </w:r>
      <w:r w:rsidRPr="0035008B">
        <w:rPr>
          <w:rFonts w:asciiTheme="majorBidi" w:hAnsiTheme="majorBidi" w:cstheme="majorBidi"/>
          <w:sz w:val="24"/>
          <w:szCs w:val="24"/>
        </w:rPr>
        <w:t>D</w:t>
      </w:r>
      <w:r w:rsidR="00426393" w:rsidRPr="0035008B">
        <w:rPr>
          <w:rFonts w:asciiTheme="majorBidi" w:hAnsiTheme="majorBidi" w:cstheme="majorBidi"/>
          <w:sz w:val="24"/>
          <w:szCs w:val="24"/>
        </w:rPr>
        <w:t xml:space="preserve">irect experience, such as intensive police training, can play a significant role in effecting attitude change. </w:t>
      </w:r>
      <w:r w:rsidRPr="0035008B">
        <w:rPr>
          <w:rFonts w:asciiTheme="majorBidi" w:hAnsiTheme="majorBidi" w:cstheme="majorBidi"/>
          <w:sz w:val="24"/>
          <w:szCs w:val="24"/>
        </w:rPr>
        <w:t>A</w:t>
      </w:r>
      <w:r w:rsidR="00426393" w:rsidRPr="0035008B">
        <w:rPr>
          <w:rFonts w:asciiTheme="majorBidi" w:hAnsiTheme="majorBidi" w:cstheme="majorBidi"/>
          <w:sz w:val="24"/>
          <w:szCs w:val="24"/>
        </w:rPr>
        <w:t>ttitudes are reliable predictors of future behavio</w:t>
      </w:r>
      <w:r w:rsidRPr="0035008B">
        <w:rPr>
          <w:rFonts w:asciiTheme="majorBidi" w:hAnsiTheme="majorBidi" w:cstheme="majorBidi"/>
          <w:sz w:val="24"/>
          <w:szCs w:val="24"/>
        </w:rPr>
        <w:t>u</w:t>
      </w:r>
      <w:r w:rsidR="00426393" w:rsidRPr="0035008B">
        <w:rPr>
          <w:rFonts w:asciiTheme="majorBidi" w:hAnsiTheme="majorBidi" w:cstheme="majorBidi"/>
          <w:sz w:val="24"/>
          <w:szCs w:val="24"/>
        </w:rPr>
        <w:t>r</w:t>
      </w:r>
      <w:r w:rsidRPr="0035008B">
        <w:rPr>
          <w:rFonts w:asciiTheme="majorBidi" w:hAnsiTheme="majorBidi" w:cstheme="majorBidi"/>
          <w:sz w:val="24"/>
          <w:szCs w:val="24"/>
        </w:rPr>
        <w:t xml:space="preserve"> (</w:t>
      </w:r>
      <w:proofErr w:type="spellStart"/>
      <w:r w:rsidRPr="0035008B">
        <w:rPr>
          <w:rFonts w:asciiTheme="majorBidi" w:hAnsiTheme="majorBidi" w:cstheme="majorBidi"/>
          <w:sz w:val="24"/>
          <w:szCs w:val="24"/>
        </w:rPr>
        <w:t>Azjen</w:t>
      </w:r>
      <w:proofErr w:type="spellEnd"/>
      <w:r w:rsidRPr="0035008B">
        <w:rPr>
          <w:rFonts w:asciiTheme="majorBidi" w:hAnsiTheme="majorBidi" w:cstheme="majorBidi"/>
          <w:sz w:val="24"/>
          <w:szCs w:val="24"/>
        </w:rPr>
        <w:t>, 2005)</w:t>
      </w:r>
      <w:bookmarkStart w:id="6" w:name="_Hlk527731525"/>
      <w:r w:rsidR="00426393" w:rsidRPr="0035008B">
        <w:rPr>
          <w:rFonts w:asciiTheme="majorBidi" w:hAnsiTheme="majorBidi" w:cstheme="majorBidi"/>
          <w:sz w:val="24"/>
          <w:szCs w:val="24"/>
        </w:rPr>
        <w:t>.</w:t>
      </w:r>
    </w:p>
    <w:bookmarkEnd w:id="6"/>
    <w:p w14:paraId="72EE86B5" w14:textId="0BF441DB" w:rsidR="00426393" w:rsidRPr="00053AF3" w:rsidRDefault="00426393" w:rsidP="007054E3">
      <w:pPr>
        <w:spacing w:line="360" w:lineRule="auto"/>
        <w:ind w:firstLine="720"/>
        <w:jc w:val="lowKashida"/>
        <w:rPr>
          <w:rFonts w:asciiTheme="majorBidi" w:hAnsiTheme="majorBidi" w:cstheme="majorBidi"/>
          <w:sz w:val="24"/>
          <w:szCs w:val="24"/>
        </w:rPr>
      </w:pPr>
      <w:r w:rsidRPr="0035008B">
        <w:rPr>
          <w:rFonts w:asciiTheme="majorBidi" w:hAnsiTheme="majorBidi" w:cstheme="majorBidi"/>
          <w:sz w:val="24"/>
          <w:szCs w:val="24"/>
        </w:rPr>
        <w:t xml:space="preserve">As effective training </w:t>
      </w:r>
      <w:r w:rsidR="00053AF3" w:rsidRPr="0035008B">
        <w:rPr>
          <w:rFonts w:asciiTheme="majorBidi" w:hAnsiTheme="majorBidi" w:cstheme="majorBidi"/>
          <w:sz w:val="24"/>
          <w:szCs w:val="24"/>
        </w:rPr>
        <w:t xml:space="preserve">can help </w:t>
      </w:r>
      <w:r w:rsidRPr="0035008B">
        <w:rPr>
          <w:rFonts w:asciiTheme="majorBidi" w:hAnsiTheme="majorBidi" w:cstheme="majorBidi"/>
          <w:sz w:val="24"/>
          <w:szCs w:val="24"/>
        </w:rPr>
        <w:t>chang</w:t>
      </w:r>
      <w:r w:rsidR="00053AF3" w:rsidRPr="0035008B">
        <w:rPr>
          <w:rFonts w:asciiTheme="majorBidi" w:hAnsiTheme="majorBidi" w:cstheme="majorBidi"/>
          <w:sz w:val="24"/>
          <w:szCs w:val="24"/>
        </w:rPr>
        <w:t>e</w:t>
      </w:r>
      <w:r w:rsidR="00053AF3">
        <w:rPr>
          <w:rFonts w:asciiTheme="majorBidi" w:hAnsiTheme="majorBidi" w:cstheme="majorBidi"/>
          <w:sz w:val="24"/>
          <w:szCs w:val="24"/>
        </w:rPr>
        <w:t xml:space="preserve"> people’s</w:t>
      </w:r>
      <w:r w:rsidRPr="00053AF3">
        <w:rPr>
          <w:rFonts w:asciiTheme="majorBidi" w:hAnsiTheme="majorBidi" w:cstheme="majorBidi"/>
          <w:sz w:val="24"/>
          <w:szCs w:val="24"/>
        </w:rPr>
        <w:t xml:space="preserve"> hearts and minds, it could be used to address potential challenges deeply affect</w:t>
      </w:r>
      <w:r w:rsidR="00053AF3">
        <w:rPr>
          <w:rFonts w:asciiTheme="majorBidi" w:hAnsiTheme="majorBidi" w:cstheme="majorBidi"/>
          <w:sz w:val="24"/>
          <w:szCs w:val="24"/>
        </w:rPr>
        <w:t>ing</w:t>
      </w:r>
      <w:r w:rsidRPr="00053AF3">
        <w:rPr>
          <w:rFonts w:asciiTheme="majorBidi" w:hAnsiTheme="majorBidi" w:cstheme="majorBidi"/>
          <w:sz w:val="24"/>
          <w:szCs w:val="24"/>
        </w:rPr>
        <w:t xml:space="preserve"> foresight activities and diminish</w:t>
      </w:r>
      <w:r w:rsidR="00053AF3">
        <w:rPr>
          <w:rFonts w:asciiTheme="majorBidi" w:hAnsiTheme="majorBidi" w:cstheme="majorBidi"/>
          <w:sz w:val="24"/>
          <w:szCs w:val="24"/>
        </w:rPr>
        <w:t>ing</w:t>
      </w:r>
      <w:r w:rsidRPr="00053AF3">
        <w:rPr>
          <w:rFonts w:asciiTheme="majorBidi" w:hAnsiTheme="majorBidi" w:cstheme="majorBidi"/>
          <w:sz w:val="24"/>
          <w:szCs w:val="24"/>
        </w:rPr>
        <w:t xml:space="preserve"> its applicable usage, such as cultural assumptions regarding foresight</w:t>
      </w:r>
      <w:r w:rsidR="00053AF3">
        <w:rPr>
          <w:rFonts w:asciiTheme="majorBidi" w:hAnsiTheme="majorBidi" w:cstheme="majorBidi"/>
          <w:sz w:val="24"/>
          <w:szCs w:val="24"/>
        </w:rPr>
        <w:t>,</w:t>
      </w:r>
      <w:r w:rsidRPr="00053AF3">
        <w:rPr>
          <w:rFonts w:asciiTheme="majorBidi" w:hAnsiTheme="majorBidi" w:cstheme="majorBidi"/>
          <w:sz w:val="24"/>
          <w:szCs w:val="24"/>
        </w:rPr>
        <w:t xml:space="preserve"> the client</w:t>
      </w:r>
      <w:r w:rsidR="00053AF3">
        <w:rPr>
          <w:rFonts w:asciiTheme="majorBidi" w:hAnsiTheme="majorBidi" w:cstheme="majorBidi"/>
          <w:sz w:val="24"/>
          <w:szCs w:val="24"/>
        </w:rPr>
        <w:t>’</w:t>
      </w:r>
      <w:r w:rsidRPr="00053AF3">
        <w:rPr>
          <w:rFonts w:asciiTheme="majorBidi" w:hAnsiTheme="majorBidi" w:cstheme="majorBidi"/>
          <w:sz w:val="24"/>
          <w:szCs w:val="24"/>
        </w:rPr>
        <w:t>s state of mind</w:t>
      </w:r>
      <w:r w:rsidR="00053AF3">
        <w:rPr>
          <w:rFonts w:asciiTheme="majorBidi" w:hAnsiTheme="majorBidi" w:cstheme="majorBidi"/>
          <w:sz w:val="24"/>
          <w:szCs w:val="24"/>
        </w:rPr>
        <w:t>,</w:t>
      </w:r>
      <w:r w:rsidR="00053AF3" w:rsidRPr="00053AF3">
        <w:rPr>
          <w:rFonts w:asciiTheme="majorBidi" w:hAnsiTheme="majorBidi" w:cstheme="majorBidi"/>
          <w:sz w:val="24"/>
          <w:szCs w:val="24"/>
        </w:rPr>
        <w:t xml:space="preserve"> </w:t>
      </w:r>
      <w:r w:rsidRPr="00053AF3">
        <w:rPr>
          <w:rFonts w:asciiTheme="majorBidi" w:hAnsiTheme="majorBidi" w:cstheme="majorBidi"/>
          <w:sz w:val="24"/>
          <w:szCs w:val="24"/>
        </w:rPr>
        <w:t xml:space="preserve">and fear of engaging with the outside world and the future (Burt &amp; van der </w:t>
      </w:r>
      <w:proofErr w:type="spellStart"/>
      <w:r w:rsidRPr="00053AF3">
        <w:rPr>
          <w:rFonts w:asciiTheme="majorBidi" w:hAnsiTheme="majorBidi" w:cstheme="majorBidi"/>
          <w:sz w:val="24"/>
          <w:szCs w:val="24"/>
        </w:rPr>
        <w:t>Heijden</w:t>
      </w:r>
      <w:proofErr w:type="spellEnd"/>
      <w:r w:rsidRPr="00053AF3">
        <w:rPr>
          <w:rFonts w:asciiTheme="majorBidi" w:hAnsiTheme="majorBidi" w:cstheme="majorBidi"/>
          <w:sz w:val="24"/>
          <w:szCs w:val="24"/>
        </w:rPr>
        <w:t xml:space="preserve">, 2004). </w:t>
      </w:r>
      <w:proofErr w:type="spellStart"/>
      <w:r w:rsidRPr="00053AF3">
        <w:rPr>
          <w:rFonts w:asciiTheme="majorBidi" w:hAnsiTheme="majorBidi" w:cstheme="majorBidi"/>
          <w:sz w:val="24"/>
          <w:szCs w:val="24"/>
        </w:rPr>
        <w:t>Vecchiato</w:t>
      </w:r>
      <w:proofErr w:type="spellEnd"/>
      <w:r w:rsidRPr="00053AF3">
        <w:rPr>
          <w:rFonts w:asciiTheme="majorBidi" w:hAnsiTheme="majorBidi" w:cstheme="majorBidi"/>
          <w:sz w:val="24"/>
          <w:szCs w:val="24"/>
        </w:rPr>
        <w:t xml:space="preserve"> and </w:t>
      </w:r>
      <w:proofErr w:type="spellStart"/>
      <w:r w:rsidRPr="00053AF3">
        <w:rPr>
          <w:rFonts w:asciiTheme="majorBidi" w:hAnsiTheme="majorBidi" w:cstheme="majorBidi"/>
          <w:sz w:val="24"/>
          <w:szCs w:val="24"/>
        </w:rPr>
        <w:t>Roveda</w:t>
      </w:r>
      <w:proofErr w:type="spellEnd"/>
      <w:r w:rsidRPr="00053AF3">
        <w:rPr>
          <w:rFonts w:asciiTheme="majorBidi" w:hAnsiTheme="majorBidi" w:cstheme="majorBidi"/>
          <w:sz w:val="24"/>
          <w:szCs w:val="24"/>
        </w:rPr>
        <w:t xml:space="preserve"> (2010) found that </w:t>
      </w:r>
      <w:r w:rsidRPr="00053198">
        <w:rPr>
          <w:rFonts w:asciiTheme="majorBidi" w:hAnsiTheme="majorBidi" w:cstheme="majorBidi"/>
          <w:sz w:val="24"/>
          <w:szCs w:val="24"/>
        </w:rPr>
        <w:t>graduate training and certified practice are lacking in the field of foresight</w:t>
      </w:r>
      <w:r w:rsidR="00053AF3" w:rsidRPr="00053198">
        <w:rPr>
          <w:rFonts w:asciiTheme="majorBidi" w:hAnsiTheme="majorBidi" w:cstheme="majorBidi"/>
          <w:sz w:val="24"/>
          <w:szCs w:val="24"/>
        </w:rPr>
        <w:t>;</w:t>
      </w:r>
      <w:r w:rsidRPr="00053198">
        <w:rPr>
          <w:rFonts w:asciiTheme="majorBidi" w:hAnsiTheme="majorBidi" w:cstheme="majorBidi"/>
          <w:sz w:val="24"/>
          <w:szCs w:val="24"/>
        </w:rPr>
        <w:t xml:space="preserve"> </w:t>
      </w:r>
      <w:bookmarkStart w:id="7" w:name="_Hlk527731545"/>
      <w:r w:rsidRPr="00053198">
        <w:rPr>
          <w:rFonts w:asciiTheme="majorBidi" w:hAnsiTheme="majorBidi" w:cstheme="majorBidi"/>
          <w:sz w:val="24"/>
          <w:szCs w:val="24"/>
        </w:rPr>
        <w:t xml:space="preserve">therefore, </w:t>
      </w:r>
      <w:bookmarkEnd w:id="7"/>
      <w:r w:rsidRPr="00053198">
        <w:rPr>
          <w:rFonts w:asciiTheme="majorBidi" w:hAnsiTheme="majorBidi" w:cstheme="majorBidi"/>
          <w:sz w:val="24"/>
          <w:szCs w:val="24"/>
        </w:rPr>
        <w:t>additional training opportunities in foresight methods and approaches</w:t>
      </w:r>
      <w:r w:rsidR="00053AF3" w:rsidRPr="00053198">
        <w:rPr>
          <w:rFonts w:asciiTheme="majorBidi" w:hAnsiTheme="majorBidi" w:cstheme="majorBidi"/>
          <w:sz w:val="24"/>
          <w:szCs w:val="24"/>
        </w:rPr>
        <w:t xml:space="preserve"> are necessary (</w:t>
      </w:r>
      <w:proofErr w:type="spellStart"/>
      <w:r w:rsidR="00053AF3" w:rsidRPr="00053198">
        <w:rPr>
          <w:rFonts w:asciiTheme="majorBidi" w:hAnsiTheme="majorBidi" w:cstheme="majorBidi"/>
          <w:sz w:val="24"/>
          <w:szCs w:val="24"/>
        </w:rPr>
        <w:t>Fuerth</w:t>
      </w:r>
      <w:proofErr w:type="spellEnd"/>
      <w:r w:rsidR="00053AF3" w:rsidRPr="00053198">
        <w:rPr>
          <w:rFonts w:asciiTheme="majorBidi" w:hAnsiTheme="majorBidi" w:cstheme="majorBidi"/>
          <w:sz w:val="24"/>
          <w:szCs w:val="24"/>
        </w:rPr>
        <w:t xml:space="preserve"> &amp; Faber, 2012)</w:t>
      </w:r>
      <w:r w:rsidRPr="00053198">
        <w:rPr>
          <w:rFonts w:asciiTheme="majorBidi" w:hAnsiTheme="majorBidi" w:cstheme="majorBidi"/>
          <w:sz w:val="24"/>
          <w:szCs w:val="24"/>
        </w:rPr>
        <w:t xml:space="preserve">. According to </w:t>
      </w:r>
      <w:proofErr w:type="spellStart"/>
      <w:r w:rsidRPr="00053198">
        <w:rPr>
          <w:rFonts w:asciiTheme="majorBidi" w:hAnsiTheme="majorBidi" w:cstheme="majorBidi"/>
          <w:sz w:val="24"/>
          <w:szCs w:val="24"/>
        </w:rPr>
        <w:t>Kononiuk</w:t>
      </w:r>
      <w:proofErr w:type="spellEnd"/>
      <w:r w:rsidRPr="00053198">
        <w:rPr>
          <w:rFonts w:asciiTheme="majorBidi" w:hAnsiTheme="majorBidi" w:cstheme="majorBidi"/>
          <w:sz w:val="24"/>
          <w:szCs w:val="24"/>
        </w:rPr>
        <w:t xml:space="preserve"> and </w:t>
      </w:r>
      <w:proofErr w:type="spellStart"/>
      <w:r w:rsidRPr="00053198">
        <w:rPr>
          <w:rFonts w:asciiTheme="majorBidi" w:hAnsiTheme="majorBidi" w:cstheme="majorBidi"/>
          <w:sz w:val="24"/>
          <w:szCs w:val="24"/>
        </w:rPr>
        <w:t>Sacio-Szymańska</w:t>
      </w:r>
      <w:proofErr w:type="spellEnd"/>
      <w:r w:rsidRPr="00053198">
        <w:rPr>
          <w:rFonts w:asciiTheme="majorBidi" w:hAnsiTheme="majorBidi" w:cstheme="majorBidi"/>
          <w:sz w:val="24"/>
          <w:szCs w:val="24"/>
        </w:rPr>
        <w:t xml:space="preserve"> (2015), business coaching would be instrumental </w:t>
      </w:r>
      <w:r w:rsidR="00053AF3" w:rsidRPr="00053198">
        <w:rPr>
          <w:rFonts w:asciiTheme="majorBidi" w:hAnsiTheme="majorBidi" w:cstheme="majorBidi"/>
          <w:sz w:val="24"/>
          <w:szCs w:val="24"/>
        </w:rPr>
        <w:t xml:space="preserve">in </w:t>
      </w:r>
      <w:r w:rsidRPr="00053198">
        <w:rPr>
          <w:rFonts w:asciiTheme="majorBidi" w:hAnsiTheme="majorBidi" w:cstheme="majorBidi"/>
          <w:sz w:val="24"/>
          <w:szCs w:val="24"/>
        </w:rPr>
        <w:t xml:space="preserve">introducing </w:t>
      </w:r>
      <w:r w:rsidR="00053AF3" w:rsidRPr="00053198">
        <w:rPr>
          <w:rFonts w:asciiTheme="majorBidi" w:hAnsiTheme="majorBidi" w:cstheme="majorBidi"/>
          <w:sz w:val="24"/>
          <w:szCs w:val="24"/>
        </w:rPr>
        <w:t xml:space="preserve">a </w:t>
      </w:r>
      <w:r w:rsidRPr="00053198">
        <w:rPr>
          <w:rFonts w:asciiTheme="majorBidi" w:hAnsiTheme="majorBidi" w:cstheme="majorBidi"/>
          <w:sz w:val="24"/>
          <w:szCs w:val="24"/>
        </w:rPr>
        <w:t>high-impact learning culture model and attaining the desir</w:t>
      </w:r>
      <w:r w:rsidRPr="00053AF3">
        <w:rPr>
          <w:rFonts w:asciiTheme="majorBidi" w:hAnsiTheme="majorBidi" w:cstheme="majorBidi"/>
          <w:sz w:val="24"/>
          <w:szCs w:val="24"/>
        </w:rPr>
        <w:t xml:space="preserve">ed level of foresight maturity. The coaching method </w:t>
      </w:r>
      <w:r w:rsidR="003078DB">
        <w:rPr>
          <w:rFonts w:asciiTheme="majorBidi" w:hAnsiTheme="majorBidi" w:cstheme="majorBidi"/>
          <w:sz w:val="24"/>
          <w:szCs w:val="24"/>
        </w:rPr>
        <w:t xml:space="preserve">can </w:t>
      </w:r>
      <w:r w:rsidR="003078DB" w:rsidRPr="00053AF3">
        <w:rPr>
          <w:rFonts w:asciiTheme="majorBidi" w:hAnsiTheme="majorBidi" w:cstheme="majorBidi"/>
          <w:sz w:val="24"/>
          <w:szCs w:val="24"/>
        </w:rPr>
        <w:t>increas</w:t>
      </w:r>
      <w:r w:rsidR="003078DB">
        <w:rPr>
          <w:rFonts w:asciiTheme="majorBidi" w:hAnsiTheme="majorBidi" w:cstheme="majorBidi"/>
          <w:sz w:val="24"/>
          <w:szCs w:val="24"/>
        </w:rPr>
        <w:t>e</w:t>
      </w:r>
      <w:r w:rsidR="003078DB" w:rsidRPr="00053AF3">
        <w:rPr>
          <w:rFonts w:asciiTheme="majorBidi" w:hAnsiTheme="majorBidi" w:cstheme="majorBidi"/>
          <w:sz w:val="24"/>
          <w:szCs w:val="24"/>
        </w:rPr>
        <w:t xml:space="preserve"> </w:t>
      </w:r>
      <w:r w:rsidRPr="00053AF3">
        <w:rPr>
          <w:rFonts w:asciiTheme="majorBidi" w:hAnsiTheme="majorBidi" w:cstheme="majorBidi"/>
          <w:sz w:val="24"/>
          <w:szCs w:val="24"/>
        </w:rPr>
        <w:t>effectiveness of entire companies, optimiz</w:t>
      </w:r>
      <w:r w:rsidR="003078DB">
        <w:rPr>
          <w:rFonts w:asciiTheme="majorBidi" w:hAnsiTheme="majorBidi" w:cstheme="majorBidi"/>
          <w:sz w:val="24"/>
          <w:szCs w:val="24"/>
        </w:rPr>
        <w:t>e</w:t>
      </w:r>
      <w:r w:rsidRPr="00053AF3">
        <w:rPr>
          <w:rFonts w:asciiTheme="majorBidi" w:hAnsiTheme="majorBidi" w:cstheme="majorBidi"/>
          <w:sz w:val="24"/>
          <w:szCs w:val="24"/>
        </w:rPr>
        <w:t xml:space="preserve"> decision-making processes, and </w:t>
      </w:r>
      <w:r w:rsidR="003078DB">
        <w:rPr>
          <w:rFonts w:asciiTheme="majorBidi" w:hAnsiTheme="majorBidi" w:cstheme="majorBidi"/>
          <w:sz w:val="24"/>
          <w:szCs w:val="24"/>
        </w:rPr>
        <w:t xml:space="preserve">generate </w:t>
      </w:r>
      <w:r w:rsidRPr="00053AF3">
        <w:rPr>
          <w:rFonts w:asciiTheme="majorBidi" w:hAnsiTheme="majorBidi" w:cstheme="majorBidi"/>
          <w:sz w:val="24"/>
          <w:szCs w:val="24"/>
        </w:rPr>
        <w:t xml:space="preserve">more effective change management (Besser &amp; Wilson, 2012). </w:t>
      </w:r>
      <w:r w:rsidR="003078DB">
        <w:rPr>
          <w:rFonts w:asciiTheme="majorBidi" w:hAnsiTheme="majorBidi" w:cstheme="majorBidi"/>
          <w:sz w:val="24"/>
          <w:szCs w:val="24"/>
        </w:rPr>
        <w:t>S</w:t>
      </w:r>
      <w:r w:rsidRPr="00053AF3">
        <w:rPr>
          <w:rFonts w:asciiTheme="majorBidi" w:hAnsiTheme="majorBidi" w:cstheme="majorBidi"/>
          <w:sz w:val="24"/>
          <w:szCs w:val="24"/>
        </w:rPr>
        <w:t>uch advantages interrelate with the concept of corporate foresight.</w:t>
      </w:r>
    </w:p>
    <w:p w14:paraId="3A3E483C" w14:textId="0192DFCE" w:rsidR="00426393" w:rsidRPr="00053AF3" w:rsidRDefault="00426393" w:rsidP="007054E3">
      <w:pPr>
        <w:spacing w:line="360" w:lineRule="auto"/>
        <w:ind w:firstLine="720"/>
        <w:jc w:val="lowKashida"/>
        <w:rPr>
          <w:rFonts w:asciiTheme="majorBidi" w:hAnsiTheme="majorBidi" w:cstheme="majorBidi"/>
          <w:sz w:val="24"/>
          <w:szCs w:val="24"/>
        </w:rPr>
      </w:pPr>
      <w:r w:rsidRPr="00053AF3">
        <w:rPr>
          <w:rFonts w:asciiTheme="majorBidi" w:hAnsiTheme="majorBidi" w:cstheme="majorBidi"/>
          <w:sz w:val="24"/>
          <w:szCs w:val="24"/>
        </w:rPr>
        <w:t xml:space="preserve">The availability of resources is a key variable to succeed with strategic foresight. In their analysis of foresight activities in 23 developed and developing countries, </w:t>
      </w:r>
      <w:bookmarkStart w:id="8" w:name="_Hlk527726726"/>
      <w:r w:rsidRPr="008A7A67">
        <w:rPr>
          <w:rFonts w:asciiTheme="majorBidi" w:hAnsiTheme="majorBidi" w:cstheme="majorBidi"/>
          <w:sz w:val="24"/>
          <w:szCs w:val="24"/>
        </w:rPr>
        <w:t xml:space="preserve">Dreyer and </w:t>
      </w:r>
      <w:proofErr w:type="spellStart"/>
      <w:r w:rsidRPr="008A7A67">
        <w:rPr>
          <w:rFonts w:asciiTheme="majorBidi" w:hAnsiTheme="majorBidi" w:cstheme="majorBidi"/>
          <w:sz w:val="24"/>
          <w:szCs w:val="24"/>
        </w:rPr>
        <w:t>Stang</w:t>
      </w:r>
      <w:proofErr w:type="spellEnd"/>
      <w:r w:rsidRPr="008A7A67">
        <w:rPr>
          <w:rFonts w:asciiTheme="majorBidi" w:hAnsiTheme="majorBidi" w:cstheme="majorBidi"/>
          <w:sz w:val="24"/>
          <w:szCs w:val="24"/>
        </w:rPr>
        <w:t xml:space="preserve"> (2013) </w:t>
      </w:r>
      <w:bookmarkEnd w:id="8"/>
      <w:r w:rsidRPr="008A7A67">
        <w:rPr>
          <w:rFonts w:asciiTheme="majorBidi" w:hAnsiTheme="majorBidi" w:cstheme="majorBidi"/>
          <w:sz w:val="24"/>
          <w:szCs w:val="24"/>
        </w:rPr>
        <w:t>showed that mostly developed countries engage in foresight. Countries with large and well-resourced governments can pursue foresight activities</w:t>
      </w:r>
      <w:r w:rsidR="003078DB" w:rsidRPr="008A7A67">
        <w:rPr>
          <w:rFonts w:asciiTheme="majorBidi" w:hAnsiTheme="majorBidi" w:cstheme="majorBidi"/>
          <w:sz w:val="24"/>
          <w:szCs w:val="24"/>
        </w:rPr>
        <w:t xml:space="preserve"> (Havas et al., 2010),</w:t>
      </w:r>
      <w:r w:rsidRPr="008A7A67">
        <w:rPr>
          <w:rFonts w:asciiTheme="majorBidi" w:hAnsiTheme="majorBidi" w:cstheme="majorBidi"/>
          <w:sz w:val="24"/>
          <w:szCs w:val="24"/>
        </w:rPr>
        <w:t xml:space="preserve"> which constitute only a small portion of total spending. </w:t>
      </w:r>
      <w:bookmarkStart w:id="9" w:name="_Hlk527726879"/>
      <w:proofErr w:type="spellStart"/>
      <w:r w:rsidRPr="008A7A67">
        <w:rPr>
          <w:rFonts w:asciiTheme="majorBidi" w:hAnsiTheme="majorBidi" w:cstheme="majorBidi"/>
          <w:sz w:val="24"/>
          <w:szCs w:val="24"/>
        </w:rPr>
        <w:t>Mietzner</w:t>
      </w:r>
      <w:proofErr w:type="spellEnd"/>
      <w:r w:rsidRPr="008A7A67">
        <w:rPr>
          <w:rFonts w:asciiTheme="majorBidi" w:hAnsiTheme="majorBidi" w:cstheme="majorBidi"/>
          <w:sz w:val="24"/>
          <w:szCs w:val="24"/>
        </w:rPr>
        <w:t xml:space="preserve"> </w:t>
      </w:r>
      <w:r w:rsidR="003078DB" w:rsidRPr="008A7A67">
        <w:rPr>
          <w:rFonts w:asciiTheme="majorBidi" w:hAnsiTheme="majorBidi" w:cstheme="majorBidi"/>
          <w:sz w:val="24"/>
          <w:szCs w:val="24"/>
        </w:rPr>
        <w:t xml:space="preserve">and </w:t>
      </w:r>
      <w:proofErr w:type="spellStart"/>
      <w:r w:rsidRPr="008A7A67">
        <w:rPr>
          <w:rFonts w:asciiTheme="majorBidi" w:hAnsiTheme="majorBidi" w:cstheme="majorBidi"/>
          <w:sz w:val="24"/>
          <w:szCs w:val="24"/>
        </w:rPr>
        <w:t>Reger</w:t>
      </w:r>
      <w:r w:rsidR="003078DB" w:rsidRPr="008A7A67">
        <w:rPr>
          <w:rFonts w:asciiTheme="majorBidi" w:hAnsiTheme="majorBidi" w:cstheme="majorBidi"/>
          <w:sz w:val="24"/>
          <w:szCs w:val="24"/>
        </w:rPr>
        <w:t>’s</w:t>
      </w:r>
      <w:proofErr w:type="spellEnd"/>
      <w:r w:rsidRPr="008A7A67">
        <w:rPr>
          <w:rFonts w:asciiTheme="majorBidi" w:hAnsiTheme="majorBidi" w:cstheme="majorBidi"/>
          <w:sz w:val="24"/>
          <w:szCs w:val="24"/>
        </w:rPr>
        <w:t xml:space="preserve"> (2009)</w:t>
      </w:r>
      <w:r w:rsidR="003078DB" w:rsidRPr="008A7A67">
        <w:rPr>
          <w:rFonts w:asciiTheme="majorBidi" w:hAnsiTheme="majorBidi" w:cstheme="majorBidi"/>
          <w:sz w:val="24"/>
          <w:szCs w:val="24"/>
        </w:rPr>
        <w:t xml:space="preserve"> multiple</w:t>
      </w:r>
      <w:r w:rsidR="003078DB" w:rsidRPr="0066574B">
        <w:rPr>
          <w:rFonts w:asciiTheme="majorBidi" w:hAnsiTheme="majorBidi" w:cstheme="majorBidi"/>
          <w:sz w:val="24"/>
          <w:szCs w:val="24"/>
        </w:rPr>
        <w:t xml:space="preserve"> case study</w:t>
      </w:r>
      <w:r w:rsidRPr="00053AF3">
        <w:rPr>
          <w:rFonts w:asciiTheme="majorBidi" w:hAnsiTheme="majorBidi" w:cstheme="majorBidi"/>
          <w:sz w:val="24"/>
          <w:szCs w:val="24"/>
        </w:rPr>
        <w:t xml:space="preserve"> </w:t>
      </w:r>
      <w:r w:rsidR="003078DB">
        <w:rPr>
          <w:rFonts w:asciiTheme="majorBidi" w:hAnsiTheme="majorBidi" w:cstheme="majorBidi"/>
          <w:sz w:val="24"/>
          <w:szCs w:val="24"/>
        </w:rPr>
        <w:t xml:space="preserve">identified a </w:t>
      </w:r>
      <w:r w:rsidRPr="00053AF3">
        <w:rPr>
          <w:rFonts w:asciiTheme="majorBidi" w:hAnsiTheme="majorBidi" w:cstheme="majorBidi"/>
          <w:sz w:val="24"/>
          <w:szCs w:val="24"/>
        </w:rPr>
        <w:t xml:space="preserve">lack of resources </w:t>
      </w:r>
      <w:r w:rsidR="003078DB">
        <w:rPr>
          <w:rFonts w:asciiTheme="majorBidi" w:hAnsiTheme="majorBidi" w:cstheme="majorBidi"/>
          <w:sz w:val="24"/>
          <w:szCs w:val="24"/>
        </w:rPr>
        <w:t xml:space="preserve">as a </w:t>
      </w:r>
      <w:r w:rsidRPr="00053AF3">
        <w:rPr>
          <w:rFonts w:asciiTheme="majorBidi" w:hAnsiTheme="majorBidi" w:cstheme="majorBidi"/>
          <w:sz w:val="24"/>
          <w:szCs w:val="24"/>
        </w:rPr>
        <w:t xml:space="preserve">reason for not applying strategic foresight in firms. Dreyer and </w:t>
      </w:r>
      <w:proofErr w:type="spellStart"/>
      <w:r w:rsidRPr="00053AF3">
        <w:rPr>
          <w:rFonts w:asciiTheme="majorBidi" w:hAnsiTheme="majorBidi" w:cstheme="majorBidi"/>
          <w:sz w:val="24"/>
          <w:szCs w:val="24"/>
        </w:rPr>
        <w:t>Stang</w:t>
      </w:r>
      <w:proofErr w:type="spellEnd"/>
      <w:r w:rsidRPr="00053AF3">
        <w:rPr>
          <w:rFonts w:asciiTheme="majorBidi" w:hAnsiTheme="majorBidi" w:cstheme="majorBidi"/>
          <w:sz w:val="24"/>
          <w:szCs w:val="24"/>
        </w:rPr>
        <w:t xml:space="preserve"> (2013) recommend</w:t>
      </w:r>
      <w:r w:rsidR="003078DB">
        <w:rPr>
          <w:rFonts w:asciiTheme="majorBidi" w:hAnsiTheme="majorBidi" w:cstheme="majorBidi"/>
          <w:sz w:val="24"/>
          <w:szCs w:val="24"/>
        </w:rPr>
        <w:t>ed</w:t>
      </w:r>
      <w:r w:rsidRPr="00053AF3">
        <w:rPr>
          <w:rFonts w:asciiTheme="majorBidi" w:hAnsiTheme="majorBidi" w:cstheme="majorBidi"/>
          <w:sz w:val="24"/>
          <w:szCs w:val="24"/>
        </w:rPr>
        <w:t xml:space="preserve"> developing consistent, long-term sources of funding and cooperation with other agencies, </w:t>
      </w:r>
      <w:r w:rsidR="003078DB">
        <w:rPr>
          <w:rFonts w:asciiTheme="majorBidi" w:hAnsiTheme="majorBidi" w:cstheme="majorBidi"/>
          <w:sz w:val="24"/>
          <w:szCs w:val="24"/>
        </w:rPr>
        <w:t xml:space="preserve">both </w:t>
      </w:r>
      <w:r w:rsidRPr="00053AF3">
        <w:rPr>
          <w:rFonts w:asciiTheme="majorBidi" w:hAnsiTheme="majorBidi" w:cstheme="majorBidi"/>
          <w:sz w:val="24"/>
          <w:szCs w:val="24"/>
        </w:rPr>
        <w:t xml:space="preserve">domestically and internationally. </w:t>
      </w:r>
      <w:bookmarkEnd w:id="9"/>
      <w:r w:rsidRPr="00053AF3">
        <w:rPr>
          <w:rFonts w:asciiTheme="majorBidi" w:hAnsiTheme="majorBidi" w:cstheme="majorBidi"/>
          <w:sz w:val="24"/>
          <w:szCs w:val="24"/>
        </w:rPr>
        <w:t xml:space="preserve">The size of the government </w:t>
      </w:r>
      <w:r w:rsidR="003078DB" w:rsidRPr="0066574B">
        <w:rPr>
          <w:rFonts w:asciiTheme="majorBidi" w:hAnsiTheme="majorBidi" w:cstheme="majorBidi"/>
          <w:sz w:val="24"/>
          <w:szCs w:val="24"/>
        </w:rPr>
        <w:t xml:space="preserve">organisation </w:t>
      </w:r>
      <w:r w:rsidRPr="00053AF3">
        <w:rPr>
          <w:rFonts w:asciiTheme="majorBidi" w:hAnsiTheme="majorBidi" w:cstheme="majorBidi"/>
          <w:sz w:val="24"/>
          <w:szCs w:val="24"/>
        </w:rPr>
        <w:t>also matter</w:t>
      </w:r>
      <w:r w:rsidR="003078DB">
        <w:rPr>
          <w:rFonts w:asciiTheme="majorBidi" w:hAnsiTheme="majorBidi" w:cstheme="majorBidi"/>
          <w:sz w:val="24"/>
          <w:szCs w:val="24"/>
        </w:rPr>
        <w:t>s</w:t>
      </w:r>
      <w:r w:rsidRPr="00053AF3">
        <w:rPr>
          <w:rFonts w:asciiTheme="majorBidi" w:hAnsiTheme="majorBidi" w:cstheme="majorBidi"/>
          <w:sz w:val="24"/>
          <w:szCs w:val="24"/>
        </w:rPr>
        <w:t xml:space="preserve">. Militaries, which often make up a large portion of government budgets, are more likely to have established and well-resourced foresight programmes (Dreyer &amp; </w:t>
      </w:r>
      <w:proofErr w:type="spellStart"/>
      <w:r w:rsidRPr="00053AF3">
        <w:rPr>
          <w:rFonts w:asciiTheme="majorBidi" w:hAnsiTheme="majorBidi" w:cstheme="majorBidi"/>
          <w:sz w:val="24"/>
          <w:szCs w:val="24"/>
        </w:rPr>
        <w:t>Stang</w:t>
      </w:r>
      <w:proofErr w:type="spellEnd"/>
      <w:r w:rsidRPr="00053AF3">
        <w:rPr>
          <w:rFonts w:asciiTheme="majorBidi" w:hAnsiTheme="majorBidi" w:cstheme="majorBidi"/>
          <w:sz w:val="24"/>
          <w:szCs w:val="24"/>
        </w:rPr>
        <w:t xml:space="preserve">, 2013).  </w:t>
      </w:r>
    </w:p>
    <w:p w14:paraId="551D5176" w14:textId="3BACD049" w:rsidR="0052501E" w:rsidRPr="00CB39FE" w:rsidRDefault="00426393" w:rsidP="00CB39FE">
      <w:pPr>
        <w:spacing w:line="360" w:lineRule="auto"/>
        <w:ind w:firstLine="720"/>
        <w:jc w:val="lowKashida"/>
        <w:rPr>
          <w:rFonts w:asciiTheme="majorBidi" w:hAnsiTheme="majorBidi" w:cstheme="majorBidi"/>
          <w:sz w:val="24"/>
          <w:szCs w:val="24"/>
        </w:rPr>
      </w:pPr>
      <w:r w:rsidRPr="00053AF3">
        <w:rPr>
          <w:rFonts w:asciiTheme="majorBidi" w:hAnsiTheme="majorBidi" w:cstheme="majorBidi"/>
          <w:sz w:val="24"/>
          <w:szCs w:val="24"/>
        </w:rPr>
        <w:lastRenderedPageBreak/>
        <w:t xml:space="preserve">In addition, lacking </w:t>
      </w:r>
      <w:r w:rsidR="00D76BFF">
        <w:rPr>
          <w:rFonts w:asciiTheme="majorBidi" w:hAnsiTheme="majorBidi" w:cstheme="majorBidi"/>
          <w:sz w:val="24"/>
          <w:szCs w:val="24"/>
        </w:rPr>
        <w:t xml:space="preserve">a </w:t>
      </w:r>
      <w:r w:rsidRPr="00053AF3">
        <w:rPr>
          <w:rFonts w:asciiTheme="majorBidi" w:hAnsiTheme="majorBidi" w:cstheme="majorBidi"/>
          <w:sz w:val="24"/>
          <w:szCs w:val="24"/>
        </w:rPr>
        <w:t xml:space="preserve">coherent code </w:t>
      </w:r>
      <w:r w:rsidR="00D76BFF">
        <w:rPr>
          <w:rFonts w:asciiTheme="majorBidi" w:hAnsiTheme="majorBidi" w:cstheme="majorBidi"/>
          <w:sz w:val="24"/>
          <w:szCs w:val="24"/>
        </w:rPr>
        <w:t xml:space="preserve">for the </w:t>
      </w:r>
      <w:r w:rsidRPr="00053AF3">
        <w:rPr>
          <w:rFonts w:asciiTheme="majorBidi" w:hAnsiTheme="majorBidi" w:cstheme="majorBidi"/>
          <w:sz w:val="24"/>
          <w:szCs w:val="24"/>
        </w:rPr>
        <w:t>established and certified practice is one of the reasons for not applying strategic foresight (</w:t>
      </w:r>
      <w:proofErr w:type="spellStart"/>
      <w:r w:rsidRPr="00053AF3">
        <w:rPr>
          <w:rFonts w:asciiTheme="majorBidi" w:hAnsiTheme="majorBidi" w:cstheme="majorBidi"/>
          <w:sz w:val="24"/>
          <w:szCs w:val="24"/>
        </w:rPr>
        <w:t>Vecchiato</w:t>
      </w:r>
      <w:proofErr w:type="spellEnd"/>
      <w:r w:rsidRPr="00053AF3">
        <w:rPr>
          <w:rFonts w:asciiTheme="majorBidi" w:hAnsiTheme="majorBidi" w:cstheme="majorBidi"/>
          <w:sz w:val="24"/>
          <w:szCs w:val="24"/>
        </w:rPr>
        <w:t xml:space="preserve"> &amp; </w:t>
      </w:r>
      <w:proofErr w:type="spellStart"/>
      <w:r w:rsidRPr="00053AF3">
        <w:rPr>
          <w:rFonts w:asciiTheme="majorBidi" w:hAnsiTheme="majorBidi" w:cstheme="majorBidi"/>
          <w:sz w:val="24"/>
          <w:szCs w:val="24"/>
        </w:rPr>
        <w:t>Roveda</w:t>
      </w:r>
      <w:proofErr w:type="spellEnd"/>
      <w:r w:rsidRPr="00053AF3">
        <w:rPr>
          <w:rFonts w:asciiTheme="majorBidi" w:hAnsiTheme="majorBidi" w:cstheme="majorBidi"/>
          <w:sz w:val="24"/>
          <w:szCs w:val="24"/>
        </w:rPr>
        <w:t xml:space="preserve">, 2010). </w:t>
      </w:r>
      <w:proofErr w:type="spellStart"/>
      <w:r w:rsidRPr="00053AF3">
        <w:rPr>
          <w:rFonts w:asciiTheme="majorBidi" w:hAnsiTheme="majorBidi" w:cstheme="majorBidi"/>
          <w:sz w:val="24"/>
          <w:szCs w:val="24"/>
        </w:rPr>
        <w:t>Daheim</w:t>
      </w:r>
      <w:proofErr w:type="spellEnd"/>
      <w:r w:rsidRPr="00053AF3">
        <w:rPr>
          <w:rFonts w:asciiTheme="majorBidi" w:hAnsiTheme="majorBidi" w:cstheme="majorBidi"/>
          <w:sz w:val="24"/>
          <w:szCs w:val="24"/>
        </w:rPr>
        <w:t xml:space="preserve"> and </w:t>
      </w:r>
      <w:proofErr w:type="spellStart"/>
      <w:r w:rsidRPr="00053AF3">
        <w:rPr>
          <w:rFonts w:asciiTheme="majorBidi" w:hAnsiTheme="majorBidi" w:cstheme="majorBidi"/>
          <w:sz w:val="24"/>
          <w:szCs w:val="24"/>
        </w:rPr>
        <w:t>Uerz</w:t>
      </w:r>
      <w:proofErr w:type="spellEnd"/>
      <w:r w:rsidRPr="00053AF3">
        <w:rPr>
          <w:rFonts w:asciiTheme="majorBidi" w:hAnsiTheme="majorBidi" w:cstheme="majorBidi"/>
          <w:sz w:val="24"/>
          <w:szCs w:val="24"/>
        </w:rPr>
        <w:t xml:space="preserve"> (2008) and De </w:t>
      </w:r>
      <w:proofErr w:type="spellStart"/>
      <w:r w:rsidRPr="00053AF3">
        <w:rPr>
          <w:rFonts w:asciiTheme="majorBidi" w:hAnsiTheme="majorBidi" w:cstheme="majorBidi"/>
          <w:sz w:val="24"/>
          <w:szCs w:val="24"/>
        </w:rPr>
        <w:t>Smedt</w:t>
      </w:r>
      <w:proofErr w:type="spellEnd"/>
      <w:r w:rsidR="00D76BFF">
        <w:rPr>
          <w:rFonts w:asciiTheme="majorBidi" w:hAnsiTheme="majorBidi" w:cstheme="majorBidi"/>
          <w:sz w:val="24"/>
          <w:szCs w:val="24"/>
        </w:rPr>
        <w:t xml:space="preserve">, </w:t>
      </w:r>
      <w:proofErr w:type="spellStart"/>
      <w:r w:rsidR="00D76BFF">
        <w:rPr>
          <w:rFonts w:asciiTheme="majorBidi" w:hAnsiTheme="majorBidi" w:cstheme="majorBidi"/>
          <w:sz w:val="24"/>
          <w:szCs w:val="24"/>
        </w:rPr>
        <w:t>Borch</w:t>
      </w:r>
      <w:proofErr w:type="spellEnd"/>
      <w:r w:rsidR="00D76BFF">
        <w:rPr>
          <w:rFonts w:asciiTheme="majorBidi" w:hAnsiTheme="majorBidi" w:cstheme="majorBidi"/>
          <w:sz w:val="24"/>
          <w:szCs w:val="24"/>
        </w:rPr>
        <w:t xml:space="preserve">, and Fuller </w:t>
      </w:r>
      <w:r w:rsidRPr="00053AF3">
        <w:rPr>
          <w:rFonts w:asciiTheme="majorBidi" w:hAnsiTheme="majorBidi" w:cstheme="majorBidi"/>
          <w:sz w:val="24"/>
          <w:szCs w:val="24"/>
        </w:rPr>
        <w:t>(2013) argue</w:t>
      </w:r>
      <w:r w:rsidR="00D76BFF">
        <w:rPr>
          <w:rFonts w:asciiTheme="majorBidi" w:hAnsiTheme="majorBidi" w:cstheme="majorBidi"/>
          <w:sz w:val="24"/>
          <w:szCs w:val="24"/>
        </w:rPr>
        <w:t>d</w:t>
      </w:r>
      <w:r w:rsidRPr="00053AF3">
        <w:rPr>
          <w:rFonts w:asciiTheme="majorBidi" w:hAnsiTheme="majorBidi" w:cstheme="majorBidi"/>
          <w:sz w:val="24"/>
          <w:szCs w:val="24"/>
        </w:rPr>
        <w:t xml:space="preserve"> that tailoring the method and process to companies</w:t>
      </w:r>
      <w:r w:rsidR="00D76BFF">
        <w:rPr>
          <w:rFonts w:asciiTheme="majorBidi" w:hAnsiTheme="majorBidi" w:cstheme="majorBidi"/>
          <w:sz w:val="24"/>
          <w:szCs w:val="24"/>
        </w:rPr>
        <w:t>’</w:t>
      </w:r>
      <w:r w:rsidRPr="00053AF3">
        <w:rPr>
          <w:rFonts w:asciiTheme="majorBidi" w:hAnsiTheme="majorBidi" w:cstheme="majorBidi"/>
          <w:sz w:val="24"/>
          <w:szCs w:val="24"/>
        </w:rPr>
        <w:t xml:space="preserve"> needs is one success factor for foresight. Therefore, the foresight toolkit might be essential for achieving foresight maturity. </w:t>
      </w:r>
      <w:bookmarkStart w:id="10" w:name="_Hlk527762905"/>
      <w:proofErr w:type="spellStart"/>
      <w:r w:rsidRPr="00053AF3">
        <w:rPr>
          <w:rFonts w:asciiTheme="majorBidi" w:hAnsiTheme="majorBidi" w:cstheme="majorBidi"/>
          <w:sz w:val="24"/>
          <w:szCs w:val="24"/>
        </w:rPr>
        <w:t>Kononiuk</w:t>
      </w:r>
      <w:proofErr w:type="spellEnd"/>
      <w:r w:rsidRPr="00053AF3">
        <w:rPr>
          <w:rFonts w:asciiTheme="majorBidi" w:hAnsiTheme="majorBidi" w:cstheme="majorBidi"/>
          <w:sz w:val="24"/>
          <w:szCs w:val="24"/>
        </w:rPr>
        <w:t xml:space="preserve"> and </w:t>
      </w:r>
      <w:proofErr w:type="spellStart"/>
      <w:r w:rsidRPr="00053AF3">
        <w:rPr>
          <w:rFonts w:asciiTheme="majorBidi" w:hAnsiTheme="majorBidi" w:cstheme="majorBidi"/>
          <w:sz w:val="24"/>
          <w:szCs w:val="24"/>
        </w:rPr>
        <w:t>Sacio-Szymańska</w:t>
      </w:r>
      <w:proofErr w:type="spellEnd"/>
      <w:r w:rsidRPr="00053AF3">
        <w:rPr>
          <w:rFonts w:asciiTheme="majorBidi" w:hAnsiTheme="majorBidi" w:cstheme="majorBidi"/>
          <w:sz w:val="24"/>
          <w:szCs w:val="24"/>
        </w:rPr>
        <w:t xml:space="preserve"> (2015) </w:t>
      </w:r>
      <w:bookmarkEnd w:id="10"/>
      <w:r w:rsidRPr="00053AF3">
        <w:rPr>
          <w:rFonts w:asciiTheme="majorBidi" w:hAnsiTheme="majorBidi" w:cstheme="majorBidi"/>
          <w:sz w:val="24"/>
          <w:szCs w:val="24"/>
        </w:rPr>
        <w:t>call</w:t>
      </w:r>
      <w:r w:rsidR="00D76BFF">
        <w:rPr>
          <w:rFonts w:asciiTheme="majorBidi" w:hAnsiTheme="majorBidi" w:cstheme="majorBidi"/>
          <w:sz w:val="24"/>
          <w:szCs w:val="24"/>
        </w:rPr>
        <w:t>ed</w:t>
      </w:r>
      <w:r w:rsidRPr="00053AF3">
        <w:rPr>
          <w:rFonts w:asciiTheme="majorBidi" w:hAnsiTheme="majorBidi" w:cstheme="majorBidi"/>
          <w:sz w:val="24"/>
          <w:szCs w:val="24"/>
        </w:rPr>
        <w:t xml:space="preserve"> for </w:t>
      </w:r>
      <w:r w:rsidR="00D76BFF">
        <w:rPr>
          <w:rFonts w:asciiTheme="majorBidi" w:hAnsiTheme="majorBidi" w:cstheme="majorBidi"/>
          <w:sz w:val="24"/>
          <w:szCs w:val="24"/>
        </w:rPr>
        <w:t xml:space="preserve">more </w:t>
      </w:r>
      <w:r w:rsidRPr="00053AF3">
        <w:rPr>
          <w:rFonts w:asciiTheme="majorBidi" w:hAnsiTheme="majorBidi" w:cstheme="majorBidi"/>
          <w:sz w:val="24"/>
          <w:szCs w:val="24"/>
        </w:rPr>
        <w:t xml:space="preserve">research to develop the foresight maturity model, which could involve the means of equipping </w:t>
      </w:r>
      <w:r w:rsidR="00D76BFF">
        <w:rPr>
          <w:rFonts w:asciiTheme="majorBidi" w:hAnsiTheme="majorBidi" w:cstheme="majorBidi"/>
          <w:sz w:val="24"/>
          <w:szCs w:val="24"/>
        </w:rPr>
        <w:t xml:space="preserve">company </w:t>
      </w:r>
      <w:r w:rsidRPr="00053AF3">
        <w:rPr>
          <w:rFonts w:asciiTheme="majorBidi" w:hAnsiTheme="majorBidi" w:cstheme="majorBidi"/>
          <w:sz w:val="24"/>
          <w:szCs w:val="24"/>
        </w:rPr>
        <w:t>employees with skills to search for, interpret, and use the acquired futures knowledge through</w:t>
      </w:r>
      <w:r w:rsidR="00D76BFF">
        <w:rPr>
          <w:rFonts w:asciiTheme="majorBidi" w:hAnsiTheme="majorBidi" w:cstheme="majorBidi"/>
          <w:sz w:val="24"/>
          <w:szCs w:val="24"/>
        </w:rPr>
        <w:t>, for example,</w:t>
      </w:r>
      <w:r w:rsidRPr="00053AF3">
        <w:rPr>
          <w:rFonts w:asciiTheme="majorBidi" w:hAnsiTheme="majorBidi" w:cstheme="majorBidi"/>
          <w:sz w:val="24"/>
          <w:szCs w:val="24"/>
        </w:rPr>
        <w:t xml:space="preserve"> coaching methods and the use of already available training foresight toolkits adapted to specific national or regional requirements. </w:t>
      </w:r>
      <w:r w:rsidR="00D76BFF">
        <w:rPr>
          <w:rFonts w:asciiTheme="majorBidi" w:hAnsiTheme="majorBidi" w:cstheme="majorBidi"/>
          <w:sz w:val="24"/>
          <w:szCs w:val="24"/>
        </w:rPr>
        <w:t xml:space="preserve">Figure 3 </w:t>
      </w:r>
      <w:r w:rsidR="0052501E" w:rsidRPr="00CB39FE">
        <w:rPr>
          <w:rFonts w:asciiTheme="majorBidi" w:hAnsiTheme="majorBidi" w:cstheme="majorBidi"/>
          <w:sz w:val="24"/>
          <w:szCs w:val="24"/>
        </w:rPr>
        <w:t xml:space="preserve">shows the relationship between </w:t>
      </w:r>
      <w:r w:rsidR="00D76BFF">
        <w:rPr>
          <w:rFonts w:asciiTheme="majorBidi" w:hAnsiTheme="majorBidi" w:cstheme="majorBidi"/>
          <w:sz w:val="24"/>
          <w:szCs w:val="24"/>
        </w:rPr>
        <w:t xml:space="preserve">administrative </w:t>
      </w:r>
      <w:r w:rsidR="0052501E" w:rsidRPr="00CB39FE">
        <w:rPr>
          <w:rFonts w:asciiTheme="majorBidi" w:hAnsiTheme="majorBidi" w:cstheme="majorBidi"/>
          <w:sz w:val="24"/>
          <w:szCs w:val="24"/>
        </w:rPr>
        <w:t>independent variables and the dependent variable</w:t>
      </w:r>
      <w:r w:rsidR="00D76BFF">
        <w:rPr>
          <w:rFonts w:asciiTheme="majorBidi" w:hAnsiTheme="majorBidi" w:cstheme="majorBidi"/>
          <w:sz w:val="24"/>
          <w:szCs w:val="24"/>
        </w:rPr>
        <w:t>.</w:t>
      </w:r>
      <w:r w:rsidR="0052501E" w:rsidRPr="00CB39FE">
        <w:rPr>
          <w:rFonts w:asciiTheme="majorBidi" w:hAnsiTheme="majorBidi" w:cstheme="majorBidi"/>
          <w:b/>
          <w:i/>
          <w:sz w:val="24"/>
          <w:szCs w:val="24"/>
        </w:rPr>
        <w:t xml:space="preserve"> </w:t>
      </w:r>
    </w:p>
    <w:p w14:paraId="60CAEE83" w14:textId="77777777" w:rsidR="0052501E" w:rsidRPr="00CB39FE" w:rsidRDefault="0052501E" w:rsidP="0052501E">
      <w:pPr>
        <w:rPr>
          <w:rFonts w:asciiTheme="majorBidi" w:hAnsiTheme="majorBidi" w:cstheme="majorBidi"/>
          <w:b/>
          <w:bCs/>
          <w:sz w:val="28"/>
          <w:szCs w:val="28"/>
          <w:lang w:bidi="ar-AE"/>
        </w:rPr>
      </w:pPr>
    </w:p>
    <w:p w14:paraId="642CFED7" w14:textId="575531F3" w:rsidR="0052501E" w:rsidRPr="00053AF3" w:rsidRDefault="0052501E" w:rsidP="0052501E">
      <w:pPr>
        <w:bidi/>
        <w:rPr>
          <w:rFonts w:asciiTheme="majorBidi" w:hAnsiTheme="majorBidi" w:cstheme="majorBidi"/>
        </w:rPr>
      </w:pPr>
      <w:r w:rsidRPr="00CB39FE">
        <w:rPr>
          <w:rFonts w:asciiTheme="majorBidi" w:hAnsiTheme="majorBidi" w:cstheme="majorBidi"/>
          <w:b/>
          <w:bCs/>
          <w:noProof/>
          <w:sz w:val="28"/>
          <w:szCs w:val="28"/>
          <w:rtl/>
        </w:rPr>
        <w:drawing>
          <wp:inline distT="0" distB="0" distL="0" distR="0" wp14:anchorId="5DB12EF4" wp14:editId="7A6A2352">
            <wp:extent cx="5486400" cy="3200400"/>
            <wp:effectExtent l="0" t="0" r="0" b="190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DAA5CAC" w14:textId="416196B3" w:rsidR="0052501E" w:rsidRPr="00CB39FE" w:rsidRDefault="00D76BFF" w:rsidP="00CB39FE">
      <w:pPr>
        <w:jc w:val="center"/>
        <w:rPr>
          <w:rFonts w:asciiTheme="majorBidi" w:hAnsiTheme="majorBidi" w:cstheme="majorBidi"/>
          <w:b/>
          <w:bCs/>
          <w:sz w:val="28"/>
          <w:szCs w:val="28"/>
        </w:rPr>
      </w:pPr>
      <w:r>
        <w:rPr>
          <w:rFonts w:asciiTheme="majorBidi" w:hAnsiTheme="majorBidi" w:cstheme="majorBidi"/>
          <w:i/>
          <w:sz w:val="24"/>
          <w:szCs w:val="24"/>
        </w:rPr>
        <w:t>Figure 3</w:t>
      </w:r>
      <w:r w:rsidRPr="0066574B">
        <w:rPr>
          <w:rFonts w:asciiTheme="majorBidi" w:hAnsiTheme="majorBidi" w:cstheme="majorBidi"/>
          <w:i/>
          <w:sz w:val="24"/>
          <w:szCs w:val="24"/>
        </w:rPr>
        <w:t xml:space="preserve">. </w:t>
      </w:r>
      <w:r w:rsidRPr="0066574B">
        <w:rPr>
          <w:rFonts w:asciiTheme="majorBidi" w:hAnsiTheme="majorBidi" w:cstheme="majorBidi"/>
          <w:sz w:val="24"/>
          <w:szCs w:val="24"/>
        </w:rPr>
        <w:t xml:space="preserve">Relationship between </w:t>
      </w:r>
      <w:r>
        <w:rPr>
          <w:rFonts w:asciiTheme="majorBidi" w:hAnsiTheme="majorBidi" w:cstheme="majorBidi"/>
          <w:sz w:val="24"/>
          <w:szCs w:val="24"/>
        </w:rPr>
        <w:t xml:space="preserve">administrative </w:t>
      </w:r>
      <w:r w:rsidRPr="0066574B">
        <w:rPr>
          <w:rFonts w:asciiTheme="majorBidi" w:hAnsiTheme="majorBidi" w:cstheme="majorBidi"/>
          <w:sz w:val="24"/>
          <w:szCs w:val="24"/>
        </w:rPr>
        <w:t>independent variables and dependent variable</w:t>
      </w:r>
    </w:p>
    <w:p w14:paraId="5BB1F70B" w14:textId="77777777" w:rsidR="0052501E" w:rsidRPr="00CB39FE" w:rsidRDefault="0052501E" w:rsidP="0052501E">
      <w:pPr>
        <w:rPr>
          <w:rFonts w:asciiTheme="majorBidi" w:hAnsiTheme="majorBidi" w:cstheme="majorBidi"/>
          <w:b/>
          <w:bCs/>
          <w:sz w:val="24"/>
          <w:szCs w:val="24"/>
          <w:u w:val="single"/>
        </w:rPr>
      </w:pPr>
    </w:p>
    <w:p w14:paraId="66E894D4" w14:textId="1A425560" w:rsidR="00D76BFF" w:rsidRDefault="00D76BFF" w:rsidP="004369AF">
      <w:pPr>
        <w:spacing w:line="360" w:lineRule="auto"/>
        <w:jc w:val="both"/>
        <w:rPr>
          <w:rFonts w:asciiTheme="majorBidi" w:hAnsiTheme="majorBidi" w:cstheme="majorBidi"/>
          <w:sz w:val="24"/>
          <w:szCs w:val="24"/>
        </w:rPr>
      </w:pPr>
      <w:r w:rsidRPr="00CB39FE">
        <w:rPr>
          <w:rFonts w:asciiTheme="majorBidi" w:hAnsiTheme="majorBidi" w:cstheme="majorBidi"/>
          <w:b/>
          <w:bCs/>
          <w:sz w:val="24"/>
          <w:szCs w:val="24"/>
        </w:rPr>
        <w:t>4.1.3 Awareness</w:t>
      </w:r>
      <w:r w:rsidR="0052501E" w:rsidRPr="00CB39FE">
        <w:rPr>
          <w:rFonts w:asciiTheme="majorBidi" w:hAnsiTheme="majorBidi" w:cstheme="majorBidi"/>
          <w:sz w:val="24"/>
          <w:szCs w:val="24"/>
        </w:rPr>
        <w:t xml:space="preserve"> </w:t>
      </w:r>
    </w:p>
    <w:p w14:paraId="0C03D6CB" w14:textId="5E3DF177" w:rsidR="0068135E" w:rsidRPr="00CB39FE" w:rsidRDefault="00D76BFF" w:rsidP="00B57950">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w:t>
      </w:r>
      <w:r w:rsidR="0052501E" w:rsidRPr="00CB39FE">
        <w:rPr>
          <w:rFonts w:asciiTheme="majorBidi" w:hAnsiTheme="majorBidi" w:cstheme="majorBidi"/>
          <w:sz w:val="24"/>
          <w:szCs w:val="24"/>
        </w:rPr>
        <w:t xml:space="preserve">he independent variables related to foresight awareness </w:t>
      </w:r>
      <w:r w:rsidR="00AA3F80" w:rsidRPr="00CB39FE">
        <w:rPr>
          <w:rFonts w:asciiTheme="majorBidi" w:hAnsiTheme="majorBidi" w:cstheme="majorBidi"/>
          <w:sz w:val="24"/>
          <w:szCs w:val="24"/>
        </w:rPr>
        <w:t>comprise</w:t>
      </w:r>
      <w:r>
        <w:rPr>
          <w:rFonts w:asciiTheme="majorBidi" w:hAnsiTheme="majorBidi" w:cstheme="majorBidi"/>
          <w:sz w:val="24"/>
          <w:szCs w:val="24"/>
        </w:rPr>
        <w:t xml:space="preserve"> </w:t>
      </w:r>
      <w:r w:rsidR="0052501E" w:rsidRPr="00CB39FE">
        <w:rPr>
          <w:rFonts w:asciiTheme="majorBidi" w:hAnsiTheme="majorBidi" w:cstheme="majorBidi"/>
          <w:sz w:val="24"/>
          <w:szCs w:val="24"/>
        </w:rPr>
        <w:t xml:space="preserve">staff familiarity </w:t>
      </w:r>
      <w:r>
        <w:rPr>
          <w:rFonts w:asciiTheme="majorBidi" w:hAnsiTheme="majorBidi" w:cstheme="majorBidi"/>
          <w:sz w:val="24"/>
          <w:szCs w:val="24"/>
        </w:rPr>
        <w:t xml:space="preserve">with </w:t>
      </w:r>
      <w:r w:rsidR="0052501E" w:rsidRPr="00CB39FE">
        <w:rPr>
          <w:rFonts w:asciiTheme="majorBidi" w:hAnsiTheme="majorBidi" w:cstheme="majorBidi"/>
          <w:sz w:val="24"/>
          <w:szCs w:val="24"/>
        </w:rPr>
        <w:t>future foresight and its program</w:t>
      </w:r>
      <w:r w:rsidR="00AA3F80" w:rsidRPr="00CB39FE">
        <w:rPr>
          <w:rFonts w:asciiTheme="majorBidi" w:hAnsiTheme="majorBidi" w:cstheme="majorBidi"/>
          <w:sz w:val="24"/>
          <w:szCs w:val="24"/>
        </w:rPr>
        <w:t>m</w:t>
      </w:r>
      <w:r w:rsidR="0052501E" w:rsidRPr="00CB39FE">
        <w:rPr>
          <w:rFonts w:asciiTheme="majorBidi" w:hAnsiTheme="majorBidi" w:cstheme="majorBidi"/>
          <w:sz w:val="24"/>
          <w:szCs w:val="24"/>
        </w:rPr>
        <w:t>es in the organi</w:t>
      </w:r>
      <w:r>
        <w:rPr>
          <w:rFonts w:asciiTheme="majorBidi" w:hAnsiTheme="majorBidi" w:cstheme="majorBidi"/>
          <w:sz w:val="24"/>
          <w:szCs w:val="24"/>
        </w:rPr>
        <w:t>s</w:t>
      </w:r>
      <w:r w:rsidR="0052501E" w:rsidRPr="00CB39FE">
        <w:rPr>
          <w:rFonts w:asciiTheme="majorBidi" w:hAnsiTheme="majorBidi" w:cstheme="majorBidi"/>
          <w:sz w:val="24"/>
          <w:szCs w:val="24"/>
        </w:rPr>
        <w:t xml:space="preserve">ation and leadership familiarity </w:t>
      </w:r>
      <w:r>
        <w:rPr>
          <w:rFonts w:asciiTheme="majorBidi" w:hAnsiTheme="majorBidi" w:cstheme="majorBidi"/>
          <w:sz w:val="24"/>
          <w:szCs w:val="24"/>
        </w:rPr>
        <w:t xml:space="preserve">with </w:t>
      </w:r>
      <w:r w:rsidR="0052501E" w:rsidRPr="00CB39FE">
        <w:rPr>
          <w:rFonts w:asciiTheme="majorBidi" w:hAnsiTheme="majorBidi" w:cstheme="majorBidi"/>
          <w:sz w:val="24"/>
          <w:szCs w:val="24"/>
        </w:rPr>
        <w:t xml:space="preserve">foresight and </w:t>
      </w:r>
      <w:r>
        <w:rPr>
          <w:rFonts w:asciiTheme="majorBidi" w:hAnsiTheme="majorBidi" w:cstheme="majorBidi"/>
          <w:sz w:val="24"/>
          <w:szCs w:val="24"/>
        </w:rPr>
        <w:t xml:space="preserve">the </w:t>
      </w:r>
      <w:r w:rsidR="0052501E" w:rsidRPr="00CB39FE">
        <w:rPr>
          <w:rFonts w:asciiTheme="majorBidi" w:hAnsiTheme="majorBidi" w:cstheme="majorBidi"/>
          <w:sz w:val="24"/>
          <w:szCs w:val="24"/>
        </w:rPr>
        <w:t xml:space="preserve">extent </w:t>
      </w:r>
      <w:r>
        <w:rPr>
          <w:rFonts w:asciiTheme="majorBidi" w:hAnsiTheme="majorBidi" w:cstheme="majorBidi"/>
          <w:sz w:val="24"/>
          <w:szCs w:val="24"/>
        </w:rPr>
        <w:t xml:space="preserve">to which leaders </w:t>
      </w:r>
      <w:r w:rsidR="0052501E" w:rsidRPr="00CB39FE">
        <w:rPr>
          <w:rFonts w:asciiTheme="majorBidi" w:hAnsiTheme="majorBidi" w:cstheme="majorBidi"/>
          <w:sz w:val="24"/>
          <w:szCs w:val="24"/>
        </w:rPr>
        <w:t>support it.</w:t>
      </w:r>
      <w:r>
        <w:rPr>
          <w:rFonts w:asciiTheme="majorBidi" w:hAnsiTheme="majorBidi" w:cstheme="majorBidi"/>
          <w:sz w:val="24"/>
          <w:szCs w:val="24"/>
        </w:rPr>
        <w:t xml:space="preserve"> </w:t>
      </w:r>
      <w:bookmarkStart w:id="11" w:name="_Hlk527767619"/>
      <w:proofErr w:type="spellStart"/>
      <w:r w:rsidR="0068135E" w:rsidRPr="00CB39FE">
        <w:rPr>
          <w:rFonts w:asciiTheme="majorBidi" w:hAnsiTheme="majorBidi" w:cstheme="majorBidi"/>
          <w:sz w:val="24"/>
          <w:szCs w:val="24"/>
        </w:rPr>
        <w:t>Kononiuk</w:t>
      </w:r>
      <w:proofErr w:type="spellEnd"/>
      <w:r w:rsidR="0068135E" w:rsidRPr="00CB39FE">
        <w:rPr>
          <w:rFonts w:asciiTheme="majorBidi" w:hAnsiTheme="majorBidi" w:cstheme="majorBidi"/>
          <w:sz w:val="24"/>
          <w:szCs w:val="24"/>
        </w:rPr>
        <w:t xml:space="preserve"> and </w:t>
      </w:r>
      <w:proofErr w:type="spellStart"/>
      <w:r w:rsidR="0068135E" w:rsidRPr="00CB39FE">
        <w:rPr>
          <w:rFonts w:asciiTheme="majorBidi" w:hAnsiTheme="majorBidi" w:cstheme="majorBidi"/>
          <w:sz w:val="24"/>
          <w:szCs w:val="24"/>
        </w:rPr>
        <w:t>Sacio-Szymańska</w:t>
      </w:r>
      <w:proofErr w:type="spellEnd"/>
      <w:r w:rsidR="0068135E" w:rsidRPr="00CB39FE">
        <w:rPr>
          <w:rFonts w:asciiTheme="majorBidi" w:hAnsiTheme="majorBidi" w:cstheme="majorBidi"/>
          <w:sz w:val="24"/>
          <w:szCs w:val="24"/>
        </w:rPr>
        <w:t xml:space="preserve"> (2015) argue</w:t>
      </w:r>
      <w:r>
        <w:rPr>
          <w:rFonts w:asciiTheme="majorBidi" w:hAnsiTheme="majorBidi" w:cstheme="majorBidi"/>
          <w:sz w:val="24"/>
          <w:szCs w:val="24"/>
        </w:rPr>
        <w:t>d</w:t>
      </w:r>
      <w:r w:rsidR="0068135E" w:rsidRPr="00CB39FE">
        <w:rPr>
          <w:rFonts w:asciiTheme="majorBidi" w:hAnsiTheme="majorBidi" w:cstheme="majorBidi"/>
          <w:sz w:val="24"/>
          <w:szCs w:val="24"/>
        </w:rPr>
        <w:t xml:space="preserve"> that </w:t>
      </w:r>
      <w:bookmarkEnd w:id="11"/>
      <w:r w:rsidR="0068135E" w:rsidRPr="00CB39FE">
        <w:rPr>
          <w:rFonts w:asciiTheme="majorBidi" w:hAnsiTheme="majorBidi" w:cstheme="majorBidi"/>
          <w:sz w:val="24"/>
          <w:szCs w:val="24"/>
        </w:rPr>
        <w:t>individuals</w:t>
      </w:r>
      <w:r>
        <w:rPr>
          <w:rFonts w:asciiTheme="majorBidi" w:hAnsiTheme="majorBidi" w:cstheme="majorBidi"/>
          <w:sz w:val="24"/>
          <w:szCs w:val="24"/>
        </w:rPr>
        <w:t>’ role</w:t>
      </w:r>
      <w:r w:rsidR="0068135E" w:rsidRPr="00CB39FE">
        <w:rPr>
          <w:rFonts w:asciiTheme="majorBidi" w:hAnsiTheme="majorBidi" w:cstheme="majorBidi"/>
          <w:sz w:val="24"/>
          <w:szCs w:val="24"/>
        </w:rPr>
        <w:t xml:space="preserve"> is pivotal </w:t>
      </w:r>
      <w:r>
        <w:rPr>
          <w:rFonts w:asciiTheme="majorBidi" w:hAnsiTheme="majorBidi" w:cstheme="majorBidi"/>
          <w:sz w:val="24"/>
          <w:szCs w:val="24"/>
        </w:rPr>
        <w:t xml:space="preserve">in </w:t>
      </w:r>
      <w:r w:rsidR="0068135E" w:rsidRPr="00CB39FE">
        <w:rPr>
          <w:rFonts w:asciiTheme="majorBidi" w:hAnsiTheme="majorBidi" w:cstheme="majorBidi"/>
          <w:sz w:val="24"/>
          <w:szCs w:val="24"/>
        </w:rPr>
        <w:t xml:space="preserve">building a company’s competitive advantage based on foresight as one of its core competences. Therefore, senior management involvement and </w:t>
      </w:r>
      <w:r w:rsidR="0068135E" w:rsidRPr="00CB39FE">
        <w:rPr>
          <w:rFonts w:asciiTheme="majorBidi" w:hAnsiTheme="majorBidi" w:cstheme="majorBidi"/>
          <w:sz w:val="24"/>
          <w:szCs w:val="24"/>
        </w:rPr>
        <w:lastRenderedPageBreak/>
        <w:t xml:space="preserve">support </w:t>
      </w:r>
      <w:r>
        <w:rPr>
          <w:rFonts w:asciiTheme="majorBidi" w:hAnsiTheme="majorBidi" w:cstheme="majorBidi"/>
          <w:sz w:val="24"/>
          <w:szCs w:val="24"/>
        </w:rPr>
        <w:t xml:space="preserve">are </w:t>
      </w:r>
      <w:r w:rsidR="0068135E" w:rsidRPr="00CB39FE">
        <w:rPr>
          <w:rFonts w:asciiTheme="majorBidi" w:hAnsiTheme="majorBidi" w:cstheme="majorBidi"/>
          <w:sz w:val="24"/>
          <w:szCs w:val="24"/>
        </w:rPr>
        <w:t>crucial success factor</w:t>
      </w:r>
      <w:r>
        <w:rPr>
          <w:rFonts w:asciiTheme="majorBidi" w:hAnsiTheme="majorBidi" w:cstheme="majorBidi"/>
          <w:sz w:val="24"/>
          <w:szCs w:val="24"/>
        </w:rPr>
        <w:t>s</w:t>
      </w:r>
      <w:r w:rsidR="0068135E" w:rsidRPr="00CB39FE">
        <w:rPr>
          <w:rFonts w:asciiTheme="majorBidi" w:hAnsiTheme="majorBidi" w:cstheme="majorBidi"/>
          <w:sz w:val="24"/>
          <w:szCs w:val="24"/>
        </w:rPr>
        <w:t xml:space="preserve"> in strategic foresight (e.g.</w:t>
      </w:r>
      <w:r>
        <w:rPr>
          <w:rFonts w:asciiTheme="majorBidi" w:hAnsiTheme="majorBidi" w:cstheme="majorBidi"/>
          <w:sz w:val="24"/>
          <w:szCs w:val="24"/>
        </w:rPr>
        <w:t>,</w:t>
      </w:r>
      <w:r w:rsidR="0068135E" w:rsidRPr="00CB39FE">
        <w:rPr>
          <w:rFonts w:asciiTheme="majorBidi" w:hAnsiTheme="majorBidi" w:cstheme="majorBidi"/>
          <w:sz w:val="24"/>
          <w:szCs w:val="24"/>
        </w:rPr>
        <w:t xml:space="preserve"> </w:t>
      </w:r>
      <w:proofErr w:type="spellStart"/>
      <w:r w:rsidR="00C707D0" w:rsidRPr="0066574B">
        <w:rPr>
          <w:rFonts w:asciiTheme="majorBidi" w:hAnsiTheme="majorBidi" w:cstheme="majorBidi"/>
          <w:sz w:val="24"/>
          <w:szCs w:val="24"/>
        </w:rPr>
        <w:t>Daheim</w:t>
      </w:r>
      <w:proofErr w:type="spellEnd"/>
      <w:r w:rsidR="00C707D0" w:rsidRPr="0066574B">
        <w:rPr>
          <w:rFonts w:asciiTheme="majorBidi" w:hAnsiTheme="majorBidi" w:cstheme="majorBidi"/>
          <w:sz w:val="24"/>
          <w:szCs w:val="24"/>
        </w:rPr>
        <w:t xml:space="preserve"> &amp; </w:t>
      </w:r>
      <w:proofErr w:type="spellStart"/>
      <w:r w:rsidR="00C707D0" w:rsidRPr="0066574B">
        <w:rPr>
          <w:rFonts w:asciiTheme="majorBidi" w:hAnsiTheme="majorBidi" w:cstheme="majorBidi"/>
          <w:sz w:val="24"/>
          <w:szCs w:val="24"/>
        </w:rPr>
        <w:t>Uerz</w:t>
      </w:r>
      <w:proofErr w:type="spellEnd"/>
      <w:r w:rsidR="00C707D0" w:rsidRPr="0066574B">
        <w:rPr>
          <w:rFonts w:asciiTheme="majorBidi" w:hAnsiTheme="majorBidi" w:cstheme="majorBidi"/>
          <w:sz w:val="24"/>
          <w:szCs w:val="24"/>
        </w:rPr>
        <w:t>, 2006</w:t>
      </w:r>
      <w:r w:rsidR="00C707D0">
        <w:rPr>
          <w:rFonts w:asciiTheme="majorBidi" w:hAnsiTheme="majorBidi" w:cstheme="majorBidi"/>
          <w:sz w:val="24"/>
          <w:szCs w:val="24"/>
        </w:rPr>
        <w:t xml:space="preserve">; </w:t>
      </w:r>
      <w:proofErr w:type="spellStart"/>
      <w:r w:rsidR="0068135E" w:rsidRPr="00CB39FE">
        <w:rPr>
          <w:rFonts w:asciiTheme="majorBidi" w:hAnsiTheme="majorBidi" w:cstheme="majorBidi"/>
          <w:sz w:val="24"/>
          <w:szCs w:val="24"/>
        </w:rPr>
        <w:t>Iden</w:t>
      </w:r>
      <w:proofErr w:type="spellEnd"/>
      <w:r w:rsidR="0068135E" w:rsidRPr="00CB39FE">
        <w:rPr>
          <w:rFonts w:asciiTheme="majorBidi" w:hAnsiTheme="majorBidi" w:cstheme="majorBidi"/>
          <w:sz w:val="24"/>
          <w:szCs w:val="24"/>
        </w:rPr>
        <w:t xml:space="preserve"> et al., 2017; Nick, 2008). Without such support</w:t>
      </w:r>
      <w:r w:rsidR="0068135E" w:rsidRPr="00F3373F">
        <w:rPr>
          <w:rFonts w:asciiTheme="majorBidi" w:hAnsiTheme="majorBidi" w:cstheme="majorBidi"/>
          <w:sz w:val="24"/>
          <w:szCs w:val="24"/>
        </w:rPr>
        <w:t xml:space="preserve">, as </w:t>
      </w:r>
      <w:proofErr w:type="spellStart"/>
      <w:r w:rsidR="0068135E" w:rsidRPr="00F3373F">
        <w:rPr>
          <w:rFonts w:asciiTheme="majorBidi" w:hAnsiTheme="majorBidi" w:cstheme="majorBidi"/>
          <w:sz w:val="24"/>
          <w:szCs w:val="24"/>
        </w:rPr>
        <w:t>Fuerth</w:t>
      </w:r>
      <w:proofErr w:type="spellEnd"/>
      <w:r w:rsidR="0068135E" w:rsidRPr="00F3373F">
        <w:rPr>
          <w:rFonts w:asciiTheme="majorBidi" w:hAnsiTheme="majorBidi" w:cstheme="majorBidi"/>
          <w:sz w:val="24"/>
          <w:szCs w:val="24"/>
        </w:rPr>
        <w:t xml:space="preserve"> and Faber (2012, p. 25</w:t>
      </w:r>
      <w:r w:rsidR="0068135E" w:rsidRPr="00CB39FE">
        <w:rPr>
          <w:rFonts w:asciiTheme="majorBidi" w:hAnsiTheme="majorBidi" w:cstheme="majorBidi"/>
          <w:sz w:val="24"/>
          <w:szCs w:val="24"/>
        </w:rPr>
        <w:t>) acknowledge</w:t>
      </w:r>
      <w:r w:rsidR="00C707D0">
        <w:rPr>
          <w:rFonts w:asciiTheme="majorBidi" w:hAnsiTheme="majorBidi" w:cstheme="majorBidi"/>
          <w:sz w:val="24"/>
          <w:szCs w:val="24"/>
        </w:rPr>
        <w:t>d</w:t>
      </w:r>
      <w:r w:rsidR="0068135E" w:rsidRPr="00CB39FE">
        <w:rPr>
          <w:rFonts w:asciiTheme="majorBidi" w:hAnsiTheme="majorBidi" w:cstheme="majorBidi"/>
          <w:sz w:val="24"/>
          <w:szCs w:val="24"/>
        </w:rPr>
        <w:t xml:space="preserve">, there </w:t>
      </w:r>
      <w:r w:rsidR="00C707D0">
        <w:rPr>
          <w:rFonts w:asciiTheme="majorBidi" w:hAnsiTheme="majorBidi" w:cstheme="majorBidi"/>
          <w:sz w:val="24"/>
          <w:szCs w:val="24"/>
        </w:rPr>
        <w:t xml:space="preserve">would </w:t>
      </w:r>
      <w:r w:rsidR="0068135E" w:rsidRPr="00CB39FE">
        <w:rPr>
          <w:rFonts w:asciiTheme="majorBidi" w:hAnsiTheme="majorBidi" w:cstheme="majorBidi"/>
          <w:sz w:val="24"/>
          <w:szCs w:val="24"/>
        </w:rPr>
        <w:t xml:space="preserve">be ‘little incentive within the bureaucracy to produce foresight and integrate it with current analysis, and staff will revert to the routine of crisis management’. In Singapore the policy elites appear to have created a political culture that values and respects long-term, future-oriented thinking. </w:t>
      </w:r>
    </w:p>
    <w:p w14:paraId="4CF6356A" w14:textId="7874EA9E" w:rsidR="0068135E" w:rsidRPr="00CB39FE" w:rsidRDefault="0068135E" w:rsidP="00B57950">
      <w:pPr>
        <w:spacing w:line="360" w:lineRule="auto"/>
        <w:ind w:firstLine="720"/>
        <w:jc w:val="both"/>
        <w:rPr>
          <w:rFonts w:asciiTheme="majorBidi" w:hAnsiTheme="majorBidi" w:cstheme="majorBidi"/>
          <w:sz w:val="24"/>
          <w:szCs w:val="24"/>
        </w:rPr>
      </w:pPr>
      <w:r w:rsidRPr="00CB39FE">
        <w:rPr>
          <w:rFonts w:asciiTheme="majorBidi" w:hAnsiTheme="majorBidi" w:cstheme="majorBidi"/>
          <w:sz w:val="24"/>
          <w:szCs w:val="24"/>
        </w:rPr>
        <w:t xml:space="preserve">Müller (2006, cited by </w:t>
      </w:r>
      <w:proofErr w:type="spellStart"/>
      <w:r w:rsidRPr="00CB39FE">
        <w:rPr>
          <w:rFonts w:asciiTheme="majorBidi" w:hAnsiTheme="majorBidi" w:cstheme="majorBidi"/>
          <w:sz w:val="24"/>
          <w:szCs w:val="24"/>
        </w:rPr>
        <w:t>Daheim</w:t>
      </w:r>
      <w:proofErr w:type="spellEnd"/>
      <w:r w:rsidRPr="00CB39FE">
        <w:rPr>
          <w:rFonts w:asciiTheme="majorBidi" w:hAnsiTheme="majorBidi" w:cstheme="majorBidi"/>
          <w:sz w:val="24"/>
          <w:szCs w:val="24"/>
        </w:rPr>
        <w:t xml:space="preserve"> </w:t>
      </w:r>
      <w:r w:rsidR="00C707D0">
        <w:rPr>
          <w:rFonts w:asciiTheme="majorBidi" w:hAnsiTheme="majorBidi" w:cstheme="majorBidi"/>
          <w:sz w:val="24"/>
          <w:szCs w:val="24"/>
        </w:rPr>
        <w:t xml:space="preserve">&amp; </w:t>
      </w:r>
      <w:proofErr w:type="spellStart"/>
      <w:r w:rsidRPr="00CB39FE">
        <w:rPr>
          <w:rFonts w:asciiTheme="majorBidi" w:hAnsiTheme="majorBidi" w:cstheme="majorBidi"/>
          <w:sz w:val="24"/>
          <w:szCs w:val="24"/>
        </w:rPr>
        <w:t>Uerz</w:t>
      </w:r>
      <w:proofErr w:type="spellEnd"/>
      <w:r w:rsidR="00C707D0">
        <w:rPr>
          <w:rFonts w:asciiTheme="majorBidi" w:hAnsiTheme="majorBidi" w:cstheme="majorBidi"/>
          <w:sz w:val="24"/>
          <w:szCs w:val="24"/>
        </w:rPr>
        <w:t>,</w:t>
      </w:r>
      <w:r w:rsidRPr="00CB39FE">
        <w:rPr>
          <w:rFonts w:asciiTheme="majorBidi" w:hAnsiTheme="majorBidi" w:cstheme="majorBidi"/>
          <w:sz w:val="24"/>
          <w:szCs w:val="24"/>
        </w:rPr>
        <w:t xml:space="preserve"> 2006) suggest</w:t>
      </w:r>
      <w:r w:rsidR="00C707D0">
        <w:rPr>
          <w:rFonts w:asciiTheme="majorBidi" w:hAnsiTheme="majorBidi" w:cstheme="majorBidi"/>
          <w:sz w:val="24"/>
          <w:szCs w:val="24"/>
        </w:rPr>
        <w:t>ed</w:t>
      </w:r>
      <w:r w:rsidRPr="00CB39FE">
        <w:rPr>
          <w:rFonts w:asciiTheme="majorBidi" w:hAnsiTheme="majorBidi" w:cstheme="majorBidi"/>
          <w:sz w:val="24"/>
          <w:szCs w:val="24"/>
        </w:rPr>
        <w:t xml:space="preserve"> that organi</w:t>
      </w:r>
      <w:r w:rsidR="00BB5750">
        <w:rPr>
          <w:rFonts w:asciiTheme="majorBidi" w:hAnsiTheme="majorBidi" w:cstheme="majorBidi"/>
          <w:sz w:val="24"/>
          <w:szCs w:val="24"/>
        </w:rPr>
        <w:t>s</w:t>
      </w:r>
      <w:r w:rsidRPr="00CB39FE">
        <w:rPr>
          <w:rFonts w:asciiTheme="majorBidi" w:hAnsiTheme="majorBidi" w:cstheme="majorBidi"/>
          <w:sz w:val="24"/>
          <w:szCs w:val="24"/>
        </w:rPr>
        <w:t>ational and political barriers are the biggest challenge</w:t>
      </w:r>
      <w:r w:rsidR="00C707D0">
        <w:rPr>
          <w:rFonts w:asciiTheme="majorBidi" w:hAnsiTheme="majorBidi" w:cstheme="majorBidi"/>
          <w:sz w:val="24"/>
          <w:szCs w:val="24"/>
        </w:rPr>
        <w:t>s</w:t>
      </w:r>
      <w:r w:rsidRPr="00CB39FE">
        <w:rPr>
          <w:rFonts w:asciiTheme="majorBidi" w:hAnsiTheme="majorBidi" w:cstheme="majorBidi"/>
          <w:sz w:val="24"/>
          <w:szCs w:val="24"/>
        </w:rPr>
        <w:t xml:space="preserve"> to strategic foresight in corporation</w:t>
      </w:r>
      <w:r w:rsidR="00C707D0">
        <w:rPr>
          <w:rFonts w:asciiTheme="majorBidi" w:hAnsiTheme="majorBidi" w:cstheme="majorBidi"/>
          <w:sz w:val="24"/>
          <w:szCs w:val="24"/>
        </w:rPr>
        <w:t>s</w:t>
      </w:r>
      <w:r w:rsidRPr="00CB39FE">
        <w:rPr>
          <w:rFonts w:asciiTheme="majorBidi" w:hAnsiTheme="majorBidi" w:cstheme="majorBidi"/>
          <w:sz w:val="24"/>
          <w:szCs w:val="24"/>
        </w:rPr>
        <w:t>; however, organi</w:t>
      </w:r>
      <w:r w:rsidR="00BB5750">
        <w:rPr>
          <w:rFonts w:asciiTheme="majorBidi" w:hAnsiTheme="majorBidi" w:cstheme="majorBidi"/>
          <w:sz w:val="24"/>
          <w:szCs w:val="24"/>
        </w:rPr>
        <w:t>s</w:t>
      </w:r>
      <w:r w:rsidRPr="00CB39FE">
        <w:rPr>
          <w:rFonts w:asciiTheme="majorBidi" w:hAnsiTheme="majorBidi" w:cstheme="majorBidi"/>
          <w:sz w:val="24"/>
          <w:szCs w:val="24"/>
        </w:rPr>
        <w:t xml:space="preserve">ational and political barriers could be resolved </w:t>
      </w:r>
      <w:r w:rsidRPr="00265AD7">
        <w:rPr>
          <w:rFonts w:asciiTheme="majorBidi" w:hAnsiTheme="majorBidi" w:cstheme="majorBidi"/>
          <w:sz w:val="24"/>
          <w:szCs w:val="24"/>
        </w:rPr>
        <w:t>by senior management support (</w:t>
      </w:r>
      <w:proofErr w:type="spellStart"/>
      <w:r w:rsidRPr="00265AD7">
        <w:rPr>
          <w:rFonts w:asciiTheme="majorBidi" w:hAnsiTheme="majorBidi" w:cstheme="majorBidi"/>
          <w:sz w:val="24"/>
          <w:szCs w:val="24"/>
        </w:rPr>
        <w:t>Wippel</w:t>
      </w:r>
      <w:proofErr w:type="spellEnd"/>
      <w:r w:rsidRPr="00265AD7">
        <w:rPr>
          <w:rFonts w:asciiTheme="majorBidi" w:hAnsiTheme="majorBidi" w:cstheme="majorBidi"/>
          <w:sz w:val="24"/>
          <w:szCs w:val="24"/>
        </w:rPr>
        <w:t xml:space="preserve">, 2014). </w:t>
      </w:r>
      <w:r w:rsidR="00C707D0" w:rsidRPr="00265AD7">
        <w:rPr>
          <w:rFonts w:asciiTheme="majorBidi" w:hAnsiTheme="majorBidi" w:cstheme="majorBidi"/>
          <w:sz w:val="24"/>
          <w:szCs w:val="24"/>
        </w:rPr>
        <w:t>Furthermore</w:t>
      </w:r>
      <w:r w:rsidRPr="00265AD7">
        <w:rPr>
          <w:rFonts w:asciiTheme="majorBidi" w:hAnsiTheme="majorBidi" w:cstheme="majorBidi"/>
          <w:sz w:val="24"/>
          <w:szCs w:val="24"/>
        </w:rPr>
        <w:t>, senior management commitment also helps authorize and legitimize strategic foresight results (Nick</w:t>
      </w:r>
      <w:r w:rsidR="00C707D0" w:rsidRPr="00265AD7">
        <w:rPr>
          <w:rFonts w:asciiTheme="majorBidi" w:hAnsiTheme="majorBidi" w:cstheme="majorBidi"/>
          <w:sz w:val="24"/>
          <w:szCs w:val="24"/>
        </w:rPr>
        <w:t>,</w:t>
      </w:r>
      <w:r w:rsidRPr="00265AD7">
        <w:rPr>
          <w:rFonts w:asciiTheme="majorBidi" w:hAnsiTheme="majorBidi" w:cstheme="majorBidi"/>
          <w:sz w:val="24"/>
          <w:szCs w:val="24"/>
        </w:rPr>
        <w:t xml:space="preserve"> 2008)</w:t>
      </w:r>
      <w:r w:rsidR="00C707D0" w:rsidRPr="00265AD7">
        <w:rPr>
          <w:rFonts w:asciiTheme="majorBidi" w:hAnsiTheme="majorBidi" w:cstheme="majorBidi"/>
          <w:sz w:val="24"/>
          <w:szCs w:val="24"/>
        </w:rPr>
        <w:t>.</w:t>
      </w:r>
      <w:r w:rsidRPr="00CB39FE">
        <w:rPr>
          <w:rFonts w:asciiTheme="majorBidi" w:hAnsiTheme="majorBidi" w:cstheme="majorBidi"/>
          <w:sz w:val="24"/>
          <w:szCs w:val="24"/>
        </w:rPr>
        <w:t xml:space="preserve"> As such, strategic foresight is often considered an executive responsibility (</w:t>
      </w:r>
      <w:proofErr w:type="spellStart"/>
      <w:r w:rsidRPr="00CB39FE">
        <w:rPr>
          <w:rFonts w:asciiTheme="majorBidi" w:hAnsiTheme="majorBidi" w:cstheme="majorBidi"/>
          <w:sz w:val="24"/>
          <w:szCs w:val="24"/>
        </w:rPr>
        <w:t>Daheim</w:t>
      </w:r>
      <w:proofErr w:type="spellEnd"/>
      <w:r w:rsidRPr="00CB39FE">
        <w:rPr>
          <w:rFonts w:asciiTheme="majorBidi" w:hAnsiTheme="majorBidi" w:cstheme="majorBidi"/>
          <w:sz w:val="24"/>
          <w:szCs w:val="24"/>
        </w:rPr>
        <w:t xml:space="preserve"> </w:t>
      </w:r>
      <w:r w:rsidR="00C707D0">
        <w:rPr>
          <w:rFonts w:asciiTheme="majorBidi" w:hAnsiTheme="majorBidi" w:cstheme="majorBidi"/>
          <w:sz w:val="24"/>
          <w:szCs w:val="24"/>
        </w:rPr>
        <w:t xml:space="preserve">&amp; </w:t>
      </w:r>
      <w:proofErr w:type="spellStart"/>
      <w:r w:rsidRPr="00CB39FE">
        <w:rPr>
          <w:rFonts w:asciiTheme="majorBidi" w:hAnsiTheme="majorBidi" w:cstheme="majorBidi"/>
          <w:sz w:val="24"/>
          <w:szCs w:val="24"/>
        </w:rPr>
        <w:t>Uerz</w:t>
      </w:r>
      <w:proofErr w:type="spellEnd"/>
      <w:r w:rsidR="00C707D0">
        <w:rPr>
          <w:rFonts w:asciiTheme="majorBidi" w:hAnsiTheme="majorBidi" w:cstheme="majorBidi"/>
          <w:sz w:val="24"/>
          <w:szCs w:val="24"/>
        </w:rPr>
        <w:t>,</w:t>
      </w:r>
      <w:r w:rsidRPr="00CB39FE">
        <w:rPr>
          <w:rFonts w:asciiTheme="majorBidi" w:hAnsiTheme="majorBidi" w:cstheme="majorBidi"/>
          <w:sz w:val="24"/>
          <w:szCs w:val="24"/>
        </w:rPr>
        <w:t xml:space="preserve"> 2006).</w:t>
      </w:r>
    </w:p>
    <w:p w14:paraId="1E0857A3" w14:textId="0B106EB3" w:rsidR="0052501E" w:rsidRPr="00053AF3" w:rsidRDefault="007268A9" w:rsidP="0052501E">
      <w:pPr>
        <w:bidi/>
        <w:ind w:firstLine="720"/>
        <w:rPr>
          <w:rFonts w:asciiTheme="majorBidi" w:hAnsiTheme="majorBidi" w:cstheme="majorBidi"/>
          <w:rtl/>
        </w:rPr>
      </w:pPr>
      <w:r w:rsidRPr="00CB39FE">
        <w:rPr>
          <w:rFonts w:asciiTheme="majorBidi" w:hAnsiTheme="majorBidi" w:cstheme="majorBidi"/>
          <w:noProof/>
          <w:rtl/>
        </w:rPr>
        <w:drawing>
          <wp:anchor distT="0" distB="0" distL="114300" distR="114300" simplePos="0" relativeHeight="251707392" behindDoc="0" locked="0" layoutInCell="1" allowOverlap="1" wp14:anchorId="03073EAE" wp14:editId="55955DFE">
            <wp:simplePos x="0" y="0"/>
            <wp:positionH relativeFrom="margin">
              <wp:align>left</wp:align>
            </wp:positionH>
            <wp:positionV relativeFrom="paragraph">
              <wp:posOffset>216172</wp:posOffset>
            </wp:positionV>
            <wp:extent cx="3433445" cy="3200400"/>
            <wp:effectExtent l="0" t="0" r="0" b="0"/>
            <wp:wrapSquare wrapText="bothSides"/>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p>
    <w:p w14:paraId="4116D6AA" w14:textId="77777777" w:rsidR="0052501E" w:rsidRPr="00053AF3" w:rsidRDefault="0052501E" w:rsidP="0052501E">
      <w:pPr>
        <w:bidi/>
        <w:ind w:firstLine="720"/>
        <w:rPr>
          <w:rFonts w:asciiTheme="majorBidi" w:hAnsiTheme="majorBidi" w:cstheme="majorBidi"/>
          <w:rtl/>
        </w:rPr>
      </w:pPr>
    </w:p>
    <w:p w14:paraId="2436186B" w14:textId="77777777" w:rsidR="0052501E" w:rsidRPr="00053AF3" w:rsidRDefault="0052501E" w:rsidP="0052501E">
      <w:pPr>
        <w:bidi/>
        <w:rPr>
          <w:rFonts w:asciiTheme="majorBidi" w:hAnsiTheme="majorBidi" w:cstheme="majorBidi"/>
          <w:lang w:bidi="ar-AE"/>
        </w:rPr>
      </w:pPr>
    </w:p>
    <w:p w14:paraId="4A53807C" w14:textId="77777777" w:rsidR="0052501E" w:rsidRPr="00053AF3" w:rsidRDefault="0052501E" w:rsidP="0052501E">
      <w:pPr>
        <w:bidi/>
        <w:ind w:firstLine="720"/>
        <w:rPr>
          <w:rFonts w:asciiTheme="majorBidi" w:hAnsiTheme="majorBidi" w:cstheme="majorBidi"/>
          <w:rtl/>
        </w:rPr>
      </w:pPr>
    </w:p>
    <w:p w14:paraId="0074F70F" w14:textId="77777777" w:rsidR="0052501E" w:rsidRPr="00053AF3" w:rsidRDefault="0052501E" w:rsidP="0052501E">
      <w:pPr>
        <w:bidi/>
        <w:ind w:firstLine="720"/>
        <w:rPr>
          <w:rFonts w:asciiTheme="majorBidi" w:hAnsiTheme="majorBidi" w:cstheme="majorBidi"/>
          <w:rtl/>
          <w:lang w:bidi="ar-AE"/>
        </w:rPr>
      </w:pPr>
    </w:p>
    <w:p w14:paraId="22369E0B" w14:textId="77777777" w:rsidR="0052501E" w:rsidRPr="00053AF3" w:rsidRDefault="0052501E" w:rsidP="0052501E">
      <w:pPr>
        <w:bidi/>
        <w:ind w:firstLine="720"/>
        <w:rPr>
          <w:rFonts w:asciiTheme="majorBidi" w:hAnsiTheme="majorBidi" w:cstheme="majorBidi"/>
          <w:rtl/>
          <w:lang w:bidi="ar-AE"/>
        </w:rPr>
      </w:pPr>
    </w:p>
    <w:p w14:paraId="2459CA31" w14:textId="77777777" w:rsidR="0052501E" w:rsidRPr="00053AF3" w:rsidRDefault="0052501E" w:rsidP="0052501E">
      <w:pPr>
        <w:bidi/>
        <w:ind w:firstLine="720"/>
        <w:rPr>
          <w:rFonts w:asciiTheme="majorBidi" w:hAnsiTheme="majorBidi" w:cstheme="majorBidi"/>
          <w:rtl/>
          <w:lang w:bidi="ar-AE"/>
        </w:rPr>
      </w:pPr>
    </w:p>
    <w:p w14:paraId="23AE6FA4" w14:textId="77777777" w:rsidR="0052501E" w:rsidRPr="00053AF3" w:rsidRDefault="0052501E" w:rsidP="0052501E">
      <w:pPr>
        <w:bidi/>
        <w:ind w:firstLine="720"/>
        <w:rPr>
          <w:rFonts w:asciiTheme="majorBidi" w:hAnsiTheme="majorBidi" w:cstheme="majorBidi"/>
          <w:rtl/>
          <w:lang w:bidi="ar-AE"/>
        </w:rPr>
      </w:pPr>
    </w:p>
    <w:p w14:paraId="75FD9A63" w14:textId="54D9FE25" w:rsidR="0052501E" w:rsidRPr="00053AF3" w:rsidRDefault="0052501E" w:rsidP="0052501E">
      <w:pPr>
        <w:bidi/>
        <w:ind w:firstLine="720"/>
        <w:rPr>
          <w:rFonts w:asciiTheme="majorBidi" w:hAnsiTheme="majorBidi" w:cstheme="majorBidi"/>
          <w:rtl/>
          <w:lang w:bidi="ar-AE"/>
        </w:rPr>
      </w:pPr>
    </w:p>
    <w:p w14:paraId="1D18CC2E" w14:textId="77777777" w:rsidR="0052501E" w:rsidRPr="00053AF3" w:rsidRDefault="0052501E" w:rsidP="0052501E">
      <w:pPr>
        <w:bidi/>
        <w:ind w:firstLine="720"/>
        <w:rPr>
          <w:rFonts w:asciiTheme="majorBidi" w:hAnsiTheme="majorBidi" w:cstheme="majorBidi"/>
          <w:rtl/>
          <w:lang w:bidi="ar-AE"/>
        </w:rPr>
      </w:pPr>
    </w:p>
    <w:p w14:paraId="5B5DB47C" w14:textId="77777777" w:rsidR="0052501E" w:rsidRPr="00053AF3" w:rsidRDefault="0052501E" w:rsidP="0052501E">
      <w:pPr>
        <w:bidi/>
        <w:ind w:firstLine="720"/>
        <w:rPr>
          <w:rFonts w:asciiTheme="majorBidi" w:hAnsiTheme="majorBidi" w:cstheme="majorBidi"/>
          <w:rtl/>
          <w:lang w:bidi="ar-AE"/>
        </w:rPr>
      </w:pPr>
    </w:p>
    <w:p w14:paraId="34E1E698" w14:textId="77777777" w:rsidR="0052501E" w:rsidRPr="00053AF3" w:rsidRDefault="0052501E" w:rsidP="0052501E">
      <w:pPr>
        <w:bidi/>
        <w:rPr>
          <w:rFonts w:asciiTheme="majorBidi" w:hAnsiTheme="majorBidi" w:cstheme="majorBidi"/>
          <w:rtl/>
          <w:lang w:bidi="ar-AE"/>
        </w:rPr>
      </w:pPr>
    </w:p>
    <w:p w14:paraId="59581E1F" w14:textId="77777777" w:rsidR="0052501E" w:rsidRPr="00CB39FE" w:rsidRDefault="0052501E" w:rsidP="0052501E">
      <w:pPr>
        <w:rPr>
          <w:rFonts w:asciiTheme="majorBidi" w:hAnsiTheme="majorBidi" w:cstheme="majorBidi"/>
          <w:b/>
          <w:bCs/>
          <w:sz w:val="24"/>
          <w:szCs w:val="24"/>
        </w:rPr>
      </w:pPr>
    </w:p>
    <w:p w14:paraId="27F90918" w14:textId="72F4B81B" w:rsidR="00C707D0" w:rsidRDefault="00C707D0" w:rsidP="00CB39FE">
      <w:pPr>
        <w:jc w:val="center"/>
        <w:rPr>
          <w:rFonts w:asciiTheme="majorBidi" w:hAnsiTheme="majorBidi" w:cstheme="majorBidi"/>
          <w:sz w:val="24"/>
          <w:szCs w:val="24"/>
        </w:rPr>
      </w:pPr>
      <w:r>
        <w:rPr>
          <w:rFonts w:asciiTheme="majorBidi" w:hAnsiTheme="majorBidi" w:cstheme="majorBidi"/>
          <w:i/>
          <w:sz w:val="24"/>
          <w:szCs w:val="24"/>
        </w:rPr>
        <w:t>Figure 4</w:t>
      </w:r>
      <w:r w:rsidRPr="0066574B">
        <w:rPr>
          <w:rFonts w:asciiTheme="majorBidi" w:hAnsiTheme="majorBidi" w:cstheme="majorBidi"/>
          <w:i/>
          <w:sz w:val="24"/>
          <w:szCs w:val="24"/>
        </w:rPr>
        <w:t xml:space="preserve">. </w:t>
      </w:r>
      <w:r w:rsidRPr="0066574B">
        <w:rPr>
          <w:rFonts w:asciiTheme="majorBidi" w:hAnsiTheme="majorBidi" w:cstheme="majorBidi"/>
          <w:sz w:val="24"/>
          <w:szCs w:val="24"/>
        </w:rPr>
        <w:t xml:space="preserve">Relationship between </w:t>
      </w:r>
      <w:r>
        <w:rPr>
          <w:rFonts w:asciiTheme="majorBidi" w:hAnsiTheme="majorBidi" w:cstheme="majorBidi"/>
          <w:sz w:val="24"/>
          <w:szCs w:val="24"/>
        </w:rPr>
        <w:t xml:space="preserve">awareness </w:t>
      </w:r>
      <w:r w:rsidRPr="0066574B">
        <w:rPr>
          <w:rFonts w:asciiTheme="majorBidi" w:hAnsiTheme="majorBidi" w:cstheme="majorBidi"/>
          <w:sz w:val="24"/>
          <w:szCs w:val="24"/>
        </w:rPr>
        <w:t>independent variables and dependent variable</w:t>
      </w:r>
    </w:p>
    <w:p w14:paraId="66A2AC8D" w14:textId="77777777" w:rsidR="007268A9" w:rsidRPr="00CB39FE" w:rsidRDefault="007268A9" w:rsidP="00CB39FE">
      <w:pPr>
        <w:jc w:val="center"/>
        <w:rPr>
          <w:rFonts w:asciiTheme="majorBidi" w:hAnsiTheme="majorBidi" w:cstheme="majorBidi"/>
          <w:b/>
          <w:bCs/>
          <w:sz w:val="24"/>
          <w:szCs w:val="24"/>
        </w:rPr>
      </w:pPr>
    </w:p>
    <w:p w14:paraId="4022DCF5" w14:textId="3B8D1ABD" w:rsidR="00C707D0" w:rsidRPr="00C707D0" w:rsidRDefault="00C707D0" w:rsidP="00C15BB4">
      <w:pPr>
        <w:spacing w:line="360" w:lineRule="auto"/>
        <w:jc w:val="both"/>
        <w:rPr>
          <w:rFonts w:asciiTheme="majorBidi" w:hAnsiTheme="majorBidi" w:cstheme="majorBidi"/>
          <w:sz w:val="24"/>
          <w:szCs w:val="24"/>
        </w:rPr>
      </w:pPr>
      <w:r w:rsidRPr="00CB39FE">
        <w:rPr>
          <w:rFonts w:asciiTheme="majorBidi" w:hAnsiTheme="majorBidi" w:cstheme="majorBidi"/>
          <w:b/>
          <w:bCs/>
          <w:sz w:val="24"/>
          <w:szCs w:val="24"/>
        </w:rPr>
        <w:t>4.1.4</w:t>
      </w:r>
      <w:r>
        <w:rPr>
          <w:rFonts w:asciiTheme="majorBidi" w:hAnsiTheme="majorBidi" w:cstheme="majorBidi"/>
          <w:b/>
          <w:bCs/>
          <w:sz w:val="24"/>
          <w:szCs w:val="24"/>
        </w:rPr>
        <w:tab/>
      </w:r>
      <w:r w:rsidRPr="00CB39FE">
        <w:rPr>
          <w:rFonts w:asciiTheme="majorBidi" w:hAnsiTheme="majorBidi" w:cstheme="majorBidi"/>
          <w:b/>
          <w:bCs/>
          <w:sz w:val="24"/>
          <w:szCs w:val="24"/>
        </w:rPr>
        <w:t>Foresight Framew</w:t>
      </w:r>
      <w:r>
        <w:rPr>
          <w:rFonts w:asciiTheme="majorBidi" w:hAnsiTheme="majorBidi" w:cstheme="majorBidi"/>
          <w:b/>
          <w:bCs/>
          <w:sz w:val="24"/>
          <w:szCs w:val="24"/>
        </w:rPr>
        <w:t>o</w:t>
      </w:r>
      <w:r w:rsidRPr="00CB39FE">
        <w:rPr>
          <w:rFonts w:asciiTheme="majorBidi" w:hAnsiTheme="majorBidi" w:cstheme="majorBidi"/>
          <w:b/>
          <w:bCs/>
          <w:sz w:val="24"/>
          <w:szCs w:val="24"/>
        </w:rPr>
        <w:t xml:space="preserve">rk Understanding </w:t>
      </w:r>
    </w:p>
    <w:p w14:paraId="3192B6B1" w14:textId="6317F1BD" w:rsidR="00805910" w:rsidRPr="00CB39FE" w:rsidRDefault="00805910" w:rsidP="00C15BB4">
      <w:pPr>
        <w:spacing w:line="360" w:lineRule="auto"/>
        <w:ind w:firstLine="720"/>
        <w:jc w:val="both"/>
        <w:rPr>
          <w:rFonts w:asciiTheme="majorBidi" w:hAnsiTheme="majorBidi" w:cstheme="majorBidi"/>
          <w:sz w:val="24"/>
          <w:szCs w:val="24"/>
        </w:rPr>
      </w:pPr>
      <w:r w:rsidRPr="00CB39FE">
        <w:rPr>
          <w:rFonts w:asciiTheme="majorBidi" w:hAnsiTheme="majorBidi" w:cstheme="majorBidi"/>
          <w:sz w:val="24"/>
          <w:szCs w:val="24"/>
        </w:rPr>
        <w:t>Hines and Bishop (200</w:t>
      </w:r>
      <w:r w:rsidR="007268A9">
        <w:rPr>
          <w:rFonts w:asciiTheme="majorBidi" w:hAnsiTheme="majorBidi" w:cstheme="majorBidi"/>
          <w:sz w:val="24"/>
          <w:szCs w:val="24"/>
        </w:rPr>
        <w:t>6</w:t>
      </w:r>
      <w:r w:rsidRPr="00CB39FE">
        <w:rPr>
          <w:rFonts w:asciiTheme="majorBidi" w:hAnsiTheme="majorBidi" w:cstheme="majorBidi"/>
          <w:sz w:val="24"/>
          <w:szCs w:val="24"/>
        </w:rPr>
        <w:t>) define</w:t>
      </w:r>
      <w:r w:rsidR="007268A9">
        <w:rPr>
          <w:rFonts w:asciiTheme="majorBidi" w:hAnsiTheme="majorBidi" w:cstheme="majorBidi"/>
          <w:sz w:val="24"/>
          <w:szCs w:val="24"/>
        </w:rPr>
        <w:t>d</w:t>
      </w:r>
      <w:r w:rsidRPr="00CB39FE">
        <w:rPr>
          <w:rFonts w:asciiTheme="majorBidi" w:hAnsiTheme="majorBidi" w:cstheme="majorBidi"/>
          <w:sz w:val="24"/>
          <w:szCs w:val="24"/>
        </w:rPr>
        <w:t xml:space="preserve"> six sequential categories that mirror the phases of strategic foresight activity</w:t>
      </w:r>
      <w:r w:rsidR="007268A9">
        <w:rPr>
          <w:rFonts w:asciiTheme="majorBidi" w:hAnsiTheme="majorBidi" w:cstheme="majorBidi"/>
          <w:sz w:val="24"/>
          <w:szCs w:val="24"/>
        </w:rPr>
        <w:t>:</w:t>
      </w:r>
      <w:r w:rsidR="001A6DEC" w:rsidRPr="00CB39FE">
        <w:rPr>
          <w:rFonts w:asciiTheme="majorBidi" w:hAnsiTheme="majorBidi" w:cstheme="majorBidi"/>
          <w:sz w:val="24"/>
          <w:szCs w:val="24"/>
          <w:rtl/>
        </w:rPr>
        <w:t xml:space="preserve"> </w:t>
      </w:r>
      <w:r w:rsidRPr="00CB39FE">
        <w:rPr>
          <w:rFonts w:asciiTheme="majorBidi" w:hAnsiTheme="majorBidi" w:cstheme="majorBidi"/>
          <w:sz w:val="24"/>
          <w:szCs w:val="24"/>
        </w:rPr>
        <w:t xml:space="preserve">framing, scanning, </w:t>
      </w:r>
      <w:proofErr w:type="spellStart"/>
      <w:r w:rsidRPr="00CB39FE">
        <w:rPr>
          <w:rFonts w:asciiTheme="majorBidi" w:hAnsiTheme="majorBidi" w:cstheme="majorBidi"/>
          <w:sz w:val="24"/>
          <w:szCs w:val="24"/>
        </w:rPr>
        <w:t>futuring</w:t>
      </w:r>
      <w:proofErr w:type="spellEnd"/>
      <w:r w:rsidRPr="00CB39FE">
        <w:rPr>
          <w:rFonts w:asciiTheme="majorBidi" w:hAnsiTheme="majorBidi" w:cstheme="majorBidi"/>
          <w:sz w:val="24"/>
          <w:szCs w:val="24"/>
        </w:rPr>
        <w:t xml:space="preserve"> and future alternatives, visioning, designing</w:t>
      </w:r>
      <w:r w:rsidR="007268A9">
        <w:rPr>
          <w:rFonts w:asciiTheme="majorBidi" w:hAnsiTheme="majorBidi" w:cstheme="majorBidi"/>
          <w:sz w:val="24"/>
          <w:szCs w:val="24"/>
        </w:rPr>
        <w:t>,</w:t>
      </w:r>
      <w:r w:rsidRPr="00CB39FE">
        <w:rPr>
          <w:rFonts w:asciiTheme="majorBidi" w:hAnsiTheme="majorBidi" w:cstheme="majorBidi"/>
          <w:sz w:val="24"/>
          <w:szCs w:val="24"/>
        </w:rPr>
        <w:t xml:space="preserve"> and adopting. This framework focuses on those aspects of strategic foresight that </w:t>
      </w:r>
      <w:r w:rsidR="007268A9">
        <w:rPr>
          <w:rFonts w:asciiTheme="majorBidi" w:hAnsiTheme="majorBidi" w:cstheme="majorBidi"/>
          <w:sz w:val="24"/>
          <w:szCs w:val="24"/>
        </w:rPr>
        <w:lastRenderedPageBreak/>
        <w:t xml:space="preserve">the </w:t>
      </w:r>
      <w:r w:rsidRPr="00CB39FE">
        <w:rPr>
          <w:rFonts w:asciiTheme="majorBidi" w:hAnsiTheme="majorBidi" w:cstheme="majorBidi"/>
          <w:sz w:val="24"/>
          <w:szCs w:val="24"/>
        </w:rPr>
        <w:t>Association of Professional Futurists’ (APF) Professional Development team deemed most critical for success</w:t>
      </w:r>
      <w:r w:rsidR="007268A9">
        <w:rPr>
          <w:rFonts w:asciiTheme="majorBidi" w:hAnsiTheme="majorBidi" w:cstheme="majorBidi"/>
          <w:sz w:val="24"/>
          <w:szCs w:val="24"/>
        </w:rPr>
        <w:t xml:space="preserve"> in </w:t>
      </w:r>
      <w:r w:rsidR="007268A9" w:rsidRPr="0066574B">
        <w:rPr>
          <w:rFonts w:asciiTheme="majorBidi" w:hAnsiTheme="majorBidi" w:cstheme="majorBidi"/>
          <w:sz w:val="24"/>
          <w:szCs w:val="24"/>
        </w:rPr>
        <w:t>2004 and 2005</w:t>
      </w:r>
      <w:r w:rsidRPr="00CB39FE">
        <w:rPr>
          <w:rFonts w:asciiTheme="majorBidi" w:hAnsiTheme="majorBidi" w:cstheme="majorBidi"/>
          <w:sz w:val="24"/>
          <w:szCs w:val="24"/>
        </w:rPr>
        <w:t>.</w:t>
      </w:r>
      <w:r w:rsidR="007268A9">
        <w:rPr>
          <w:rFonts w:asciiTheme="majorBidi" w:hAnsiTheme="majorBidi" w:cstheme="majorBidi"/>
          <w:sz w:val="24"/>
          <w:szCs w:val="24"/>
        </w:rPr>
        <w:t xml:space="preserve"> </w:t>
      </w:r>
      <w:r w:rsidRPr="00CB39FE">
        <w:rPr>
          <w:rFonts w:asciiTheme="majorBidi" w:hAnsiTheme="majorBidi" w:cstheme="majorBidi"/>
          <w:sz w:val="24"/>
          <w:szCs w:val="24"/>
        </w:rPr>
        <w:t xml:space="preserve">Based on this framework, Grim (2009) developed </w:t>
      </w:r>
      <w:r w:rsidR="007268A9">
        <w:rPr>
          <w:rFonts w:asciiTheme="majorBidi" w:hAnsiTheme="majorBidi" w:cstheme="majorBidi"/>
          <w:sz w:val="24"/>
          <w:szCs w:val="24"/>
        </w:rPr>
        <w:t xml:space="preserve">the </w:t>
      </w:r>
      <w:r w:rsidRPr="00CB39FE">
        <w:rPr>
          <w:rFonts w:asciiTheme="majorBidi" w:hAnsiTheme="majorBidi" w:cstheme="majorBidi"/>
          <w:sz w:val="24"/>
          <w:szCs w:val="24"/>
        </w:rPr>
        <w:t xml:space="preserve">Foresight Maturity Model (FMM) </w:t>
      </w:r>
      <w:r w:rsidR="007268A9">
        <w:rPr>
          <w:rFonts w:asciiTheme="majorBidi" w:hAnsiTheme="majorBidi" w:cstheme="majorBidi"/>
          <w:sz w:val="24"/>
          <w:szCs w:val="24"/>
        </w:rPr>
        <w:t xml:space="preserve">by </w:t>
      </w:r>
      <w:r w:rsidRPr="00CB39FE">
        <w:rPr>
          <w:rFonts w:asciiTheme="majorBidi" w:hAnsiTheme="majorBidi" w:cstheme="majorBidi"/>
          <w:sz w:val="24"/>
          <w:szCs w:val="24"/>
        </w:rPr>
        <w:t xml:space="preserve">relying on six disciplines to define the best practices for </w:t>
      </w:r>
      <w:r w:rsidR="007268A9">
        <w:rPr>
          <w:rFonts w:asciiTheme="majorBidi" w:hAnsiTheme="majorBidi" w:cstheme="majorBidi"/>
          <w:sz w:val="24"/>
          <w:szCs w:val="24"/>
        </w:rPr>
        <w:t xml:space="preserve">the </w:t>
      </w:r>
      <w:r w:rsidRPr="00CB39FE">
        <w:rPr>
          <w:rFonts w:asciiTheme="majorBidi" w:hAnsiTheme="majorBidi" w:cstheme="majorBidi"/>
          <w:sz w:val="24"/>
          <w:szCs w:val="24"/>
        </w:rPr>
        <w:t xml:space="preserve">foresight field: </w:t>
      </w:r>
      <w:r w:rsidR="007268A9">
        <w:rPr>
          <w:rFonts w:asciiTheme="majorBidi" w:hAnsiTheme="majorBidi" w:cstheme="majorBidi"/>
          <w:sz w:val="24"/>
          <w:szCs w:val="24"/>
        </w:rPr>
        <w:t>l</w:t>
      </w:r>
      <w:r w:rsidRPr="00CB39FE">
        <w:rPr>
          <w:rFonts w:asciiTheme="majorBidi" w:hAnsiTheme="majorBidi" w:cstheme="majorBidi"/>
          <w:sz w:val="24"/>
          <w:szCs w:val="24"/>
        </w:rPr>
        <w:t>eadership</w:t>
      </w:r>
      <w:r w:rsidR="007268A9">
        <w:rPr>
          <w:rFonts w:asciiTheme="majorBidi" w:hAnsiTheme="majorBidi" w:cstheme="majorBidi"/>
          <w:sz w:val="24"/>
          <w:szCs w:val="24"/>
        </w:rPr>
        <w:t>,</w:t>
      </w:r>
      <w:r w:rsidRPr="00CB39FE">
        <w:rPr>
          <w:rFonts w:asciiTheme="majorBidi" w:hAnsiTheme="majorBidi" w:cstheme="majorBidi"/>
          <w:sz w:val="24"/>
          <w:szCs w:val="24"/>
        </w:rPr>
        <w:t xml:space="preserve"> </w:t>
      </w:r>
      <w:r w:rsidR="007268A9">
        <w:rPr>
          <w:rFonts w:asciiTheme="majorBidi" w:hAnsiTheme="majorBidi" w:cstheme="majorBidi"/>
          <w:sz w:val="24"/>
          <w:szCs w:val="24"/>
        </w:rPr>
        <w:t>f</w:t>
      </w:r>
      <w:r w:rsidRPr="00CB39FE">
        <w:rPr>
          <w:rFonts w:asciiTheme="majorBidi" w:hAnsiTheme="majorBidi" w:cstheme="majorBidi"/>
          <w:sz w:val="24"/>
          <w:szCs w:val="24"/>
        </w:rPr>
        <w:t>raming</w:t>
      </w:r>
      <w:r w:rsidR="007268A9">
        <w:rPr>
          <w:rFonts w:asciiTheme="majorBidi" w:hAnsiTheme="majorBidi" w:cstheme="majorBidi"/>
          <w:sz w:val="24"/>
          <w:szCs w:val="24"/>
        </w:rPr>
        <w:t>,</w:t>
      </w:r>
      <w:r w:rsidR="007268A9" w:rsidRPr="00CB39FE">
        <w:rPr>
          <w:rFonts w:asciiTheme="majorBidi" w:hAnsiTheme="majorBidi" w:cstheme="majorBidi"/>
          <w:sz w:val="24"/>
          <w:szCs w:val="24"/>
        </w:rPr>
        <w:t xml:space="preserve"> </w:t>
      </w:r>
      <w:r w:rsidR="007268A9">
        <w:rPr>
          <w:rFonts w:asciiTheme="majorBidi" w:hAnsiTheme="majorBidi" w:cstheme="majorBidi"/>
          <w:sz w:val="24"/>
          <w:szCs w:val="24"/>
        </w:rPr>
        <w:t>s</w:t>
      </w:r>
      <w:r w:rsidRPr="00CB39FE">
        <w:rPr>
          <w:rFonts w:asciiTheme="majorBidi" w:hAnsiTheme="majorBidi" w:cstheme="majorBidi"/>
          <w:sz w:val="24"/>
          <w:szCs w:val="24"/>
        </w:rPr>
        <w:t>canning</w:t>
      </w:r>
      <w:r w:rsidR="007268A9">
        <w:rPr>
          <w:rFonts w:asciiTheme="majorBidi" w:hAnsiTheme="majorBidi" w:cstheme="majorBidi"/>
          <w:sz w:val="24"/>
          <w:szCs w:val="24"/>
        </w:rPr>
        <w:t>,</w:t>
      </w:r>
      <w:r w:rsidR="007268A9" w:rsidRPr="00CB39FE">
        <w:rPr>
          <w:rFonts w:asciiTheme="majorBidi" w:hAnsiTheme="majorBidi" w:cstheme="majorBidi"/>
          <w:sz w:val="24"/>
          <w:szCs w:val="24"/>
        </w:rPr>
        <w:t xml:space="preserve"> </w:t>
      </w:r>
      <w:r w:rsidR="007268A9">
        <w:rPr>
          <w:rFonts w:asciiTheme="majorBidi" w:hAnsiTheme="majorBidi" w:cstheme="majorBidi"/>
          <w:sz w:val="24"/>
          <w:szCs w:val="24"/>
        </w:rPr>
        <w:t>f</w:t>
      </w:r>
      <w:r w:rsidRPr="00CB39FE">
        <w:rPr>
          <w:rFonts w:asciiTheme="majorBidi" w:hAnsiTheme="majorBidi" w:cstheme="majorBidi"/>
          <w:sz w:val="24"/>
          <w:szCs w:val="24"/>
        </w:rPr>
        <w:t>orecasting</w:t>
      </w:r>
      <w:r w:rsidR="007268A9">
        <w:rPr>
          <w:rFonts w:asciiTheme="majorBidi" w:hAnsiTheme="majorBidi" w:cstheme="majorBidi"/>
          <w:sz w:val="24"/>
          <w:szCs w:val="24"/>
        </w:rPr>
        <w:t>,</w:t>
      </w:r>
      <w:r w:rsidR="007268A9" w:rsidRPr="00CB39FE">
        <w:rPr>
          <w:rFonts w:asciiTheme="majorBidi" w:hAnsiTheme="majorBidi" w:cstheme="majorBidi"/>
          <w:sz w:val="24"/>
          <w:szCs w:val="24"/>
        </w:rPr>
        <w:t xml:space="preserve"> </w:t>
      </w:r>
      <w:r w:rsidR="007268A9">
        <w:rPr>
          <w:rFonts w:asciiTheme="majorBidi" w:hAnsiTheme="majorBidi" w:cstheme="majorBidi"/>
          <w:sz w:val="24"/>
          <w:szCs w:val="24"/>
        </w:rPr>
        <w:t>v</w:t>
      </w:r>
      <w:r w:rsidRPr="00CB39FE">
        <w:rPr>
          <w:rFonts w:asciiTheme="majorBidi" w:hAnsiTheme="majorBidi" w:cstheme="majorBidi"/>
          <w:sz w:val="24"/>
          <w:szCs w:val="24"/>
        </w:rPr>
        <w:t>isioning</w:t>
      </w:r>
      <w:r w:rsidR="007268A9">
        <w:rPr>
          <w:rFonts w:asciiTheme="majorBidi" w:hAnsiTheme="majorBidi" w:cstheme="majorBidi"/>
          <w:sz w:val="24"/>
          <w:szCs w:val="24"/>
        </w:rPr>
        <w:t>,</w:t>
      </w:r>
      <w:r w:rsidR="007268A9" w:rsidRPr="00CB39FE">
        <w:rPr>
          <w:rFonts w:asciiTheme="majorBidi" w:hAnsiTheme="majorBidi" w:cstheme="majorBidi"/>
          <w:sz w:val="24"/>
          <w:szCs w:val="24"/>
        </w:rPr>
        <w:t xml:space="preserve"> </w:t>
      </w:r>
      <w:r w:rsidRPr="00CB39FE">
        <w:rPr>
          <w:rFonts w:asciiTheme="majorBidi" w:hAnsiTheme="majorBidi" w:cstheme="majorBidi"/>
          <w:sz w:val="24"/>
          <w:szCs w:val="24"/>
        </w:rPr>
        <w:t xml:space="preserve">and </w:t>
      </w:r>
      <w:r w:rsidR="007268A9">
        <w:rPr>
          <w:rFonts w:asciiTheme="majorBidi" w:hAnsiTheme="majorBidi" w:cstheme="majorBidi"/>
          <w:sz w:val="24"/>
          <w:szCs w:val="24"/>
        </w:rPr>
        <w:t>p</w:t>
      </w:r>
      <w:r w:rsidRPr="00CB39FE">
        <w:rPr>
          <w:rFonts w:asciiTheme="majorBidi" w:hAnsiTheme="majorBidi" w:cstheme="majorBidi"/>
          <w:sz w:val="24"/>
          <w:szCs w:val="24"/>
        </w:rPr>
        <w:t>lanning. Framing helps identify and solv</w:t>
      </w:r>
      <w:r w:rsidR="007268A9">
        <w:rPr>
          <w:rFonts w:asciiTheme="majorBidi" w:hAnsiTheme="majorBidi" w:cstheme="majorBidi"/>
          <w:sz w:val="24"/>
          <w:szCs w:val="24"/>
        </w:rPr>
        <w:t>e</w:t>
      </w:r>
      <w:r w:rsidRPr="00CB39FE">
        <w:rPr>
          <w:rFonts w:asciiTheme="majorBidi" w:hAnsiTheme="majorBidi" w:cstheme="majorBidi"/>
          <w:sz w:val="24"/>
          <w:szCs w:val="24"/>
        </w:rPr>
        <w:t xml:space="preserve"> the right challenge</w:t>
      </w:r>
      <w:r w:rsidR="007268A9">
        <w:rPr>
          <w:rFonts w:asciiTheme="majorBidi" w:hAnsiTheme="majorBidi" w:cstheme="majorBidi"/>
          <w:sz w:val="24"/>
          <w:szCs w:val="24"/>
        </w:rPr>
        <w:t xml:space="preserve"> whereas </w:t>
      </w:r>
      <w:r w:rsidRPr="00CB39FE">
        <w:rPr>
          <w:rFonts w:asciiTheme="majorBidi" w:hAnsiTheme="majorBidi" w:cstheme="majorBidi"/>
          <w:sz w:val="24"/>
          <w:szCs w:val="24"/>
        </w:rPr>
        <w:t xml:space="preserve">scanning aims </w:t>
      </w:r>
      <w:r w:rsidR="007268A9">
        <w:rPr>
          <w:rFonts w:asciiTheme="majorBidi" w:hAnsiTheme="majorBidi" w:cstheme="majorBidi"/>
          <w:sz w:val="24"/>
          <w:szCs w:val="24"/>
        </w:rPr>
        <w:t xml:space="preserve">to develop </w:t>
      </w:r>
      <w:r w:rsidRPr="00CB39FE">
        <w:rPr>
          <w:rFonts w:asciiTheme="majorBidi" w:hAnsiTheme="majorBidi" w:cstheme="majorBidi"/>
          <w:sz w:val="24"/>
          <w:szCs w:val="24"/>
        </w:rPr>
        <w:t xml:space="preserve">a mix of fundamental driving forces that suggest the most likely future. Forecasting aims at generating both the baseline future (present trends continued) </w:t>
      </w:r>
      <w:r w:rsidR="007268A9">
        <w:rPr>
          <w:rFonts w:asciiTheme="majorBidi" w:hAnsiTheme="majorBidi" w:cstheme="majorBidi"/>
          <w:sz w:val="24"/>
          <w:szCs w:val="24"/>
        </w:rPr>
        <w:t xml:space="preserve">and </w:t>
      </w:r>
      <w:r w:rsidRPr="00CB39FE">
        <w:rPr>
          <w:rFonts w:asciiTheme="majorBidi" w:hAnsiTheme="majorBidi" w:cstheme="majorBidi"/>
          <w:sz w:val="24"/>
          <w:szCs w:val="24"/>
        </w:rPr>
        <w:t>alternative futures. Visioning helps imagin</w:t>
      </w:r>
      <w:r w:rsidR="007268A9">
        <w:rPr>
          <w:rFonts w:asciiTheme="majorBidi" w:hAnsiTheme="majorBidi" w:cstheme="majorBidi"/>
          <w:sz w:val="24"/>
          <w:szCs w:val="24"/>
        </w:rPr>
        <w:t>e</w:t>
      </w:r>
      <w:r w:rsidRPr="00CB39FE">
        <w:rPr>
          <w:rFonts w:asciiTheme="majorBidi" w:hAnsiTheme="majorBidi" w:cstheme="majorBidi"/>
          <w:sz w:val="24"/>
          <w:szCs w:val="24"/>
        </w:rPr>
        <w:t xml:space="preserve"> the preferred future. Planning is bridge between the vision and action</w:t>
      </w:r>
      <w:r w:rsidR="007268A9">
        <w:rPr>
          <w:rFonts w:asciiTheme="majorBidi" w:hAnsiTheme="majorBidi" w:cstheme="majorBidi"/>
          <w:sz w:val="24"/>
          <w:szCs w:val="24"/>
        </w:rPr>
        <w:t>;</w:t>
      </w:r>
      <w:r w:rsidRPr="00CB39FE">
        <w:rPr>
          <w:rFonts w:asciiTheme="majorBidi" w:hAnsiTheme="majorBidi" w:cstheme="majorBidi"/>
          <w:sz w:val="24"/>
          <w:szCs w:val="24"/>
        </w:rPr>
        <w:t xml:space="preserve"> it contains guidelines that develop the strategy and options for carrying out the vision. Lastly, </w:t>
      </w:r>
      <w:r w:rsidR="007268A9">
        <w:rPr>
          <w:rFonts w:asciiTheme="majorBidi" w:hAnsiTheme="majorBidi" w:cstheme="majorBidi"/>
          <w:sz w:val="24"/>
          <w:szCs w:val="24"/>
        </w:rPr>
        <w:t>a</w:t>
      </w:r>
      <w:r w:rsidRPr="00CB39FE">
        <w:rPr>
          <w:rFonts w:asciiTheme="majorBidi" w:hAnsiTheme="majorBidi" w:cstheme="majorBidi"/>
          <w:sz w:val="24"/>
          <w:szCs w:val="24"/>
        </w:rPr>
        <w:t>cting helps organi</w:t>
      </w:r>
      <w:r w:rsidR="007268A9">
        <w:rPr>
          <w:rFonts w:asciiTheme="majorBidi" w:hAnsiTheme="majorBidi" w:cstheme="majorBidi"/>
          <w:sz w:val="24"/>
          <w:szCs w:val="24"/>
        </w:rPr>
        <w:t>s</w:t>
      </w:r>
      <w:r w:rsidRPr="00CB39FE">
        <w:rPr>
          <w:rFonts w:asciiTheme="majorBidi" w:hAnsiTheme="majorBidi" w:cstheme="majorBidi"/>
          <w:sz w:val="24"/>
          <w:szCs w:val="24"/>
        </w:rPr>
        <w:t>ations translate what they have learned about the futures into managerial actions</w:t>
      </w:r>
      <w:r w:rsidR="007268A9">
        <w:rPr>
          <w:rFonts w:asciiTheme="majorBidi" w:hAnsiTheme="majorBidi" w:cstheme="majorBidi"/>
          <w:sz w:val="24"/>
          <w:szCs w:val="24"/>
        </w:rPr>
        <w:t>;</w:t>
      </w:r>
      <w:r w:rsidRPr="00CB39FE">
        <w:rPr>
          <w:rFonts w:asciiTheme="majorBidi" w:hAnsiTheme="majorBidi" w:cstheme="majorBidi"/>
          <w:sz w:val="24"/>
          <w:szCs w:val="24"/>
        </w:rPr>
        <w:t xml:space="preserve"> </w:t>
      </w:r>
      <w:r w:rsidR="007268A9">
        <w:rPr>
          <w:rFonts w:asciiTheme="majorBidi" w:hAnsiTheme="majorBidi" w:cstheme="majorBidi"/>
          <w:sz w:val="24"/>
          <w:szCs w:val="24"/>
        </w:rPr>
        <w:t>t</w:t>
      </w:r>
      <w:r w:rsidRPr="00CB39FE">
        <w:rPr>
          <w:rFonts w:asciiTheme="majorBidi" w:hAnsiTheme="majorBidi" w:cstheme="majorBidi"/>
          <w:sz w:val="24"/>
          <w:szCs w:val="24"/>
        </w:rPr>
        <w:t xml:space="preserve">herefore, </w:t>
      </w:r>
      <w:r w:rsidR="007268A9">
        <w:rPr>
          <w:rFonts w:asciiTheme="majorBidi" w:hAnsiTheme="majorBidi" w:cstheme="majorBidi"/>
          <w:sz w:val="24"/>
          <w:szCs w:val="24"/>
        </w:rPr>
        <w:t>a</w:t>
      </w:r>
      <w:r w:rsidRPr="00CB39FE">
        <w:rPr>
          <w:rFonts w:asciiTheme="majorBidi" w:hAnsiTheme="majorBidi" w:cstheme="majorBidi"/>
          <w:sz w:val="24"/>
          <w:szCs w:val="24"/>
        </w:rPr>
        <w:t>cting contains guidelines communicating the results, developing action agendas, and institutionalizing strategic thinking and intelligence systems</w:t>
      </w:r>
      <w:r w:rsidR="007268A9">
        <w:rPr>
          <w:rFonts w:asciiTheme="majorBidi" w:hAnsiTheme="majorBidi" w:cstheme="majorBidi"/>
          <w:sz w:val="24"/>
          <w:szCs w:val="24"/>
        </w:rPr>
        <w:t xml:space="preserve"> </w:t>
      </w:r>
      <w:r w:rsidRPr="00CB39FE">
        <w:rPr>
          <w:rFonts w:asciiTheme="majorBidi" w:hAnsiTheme="majorBidi" w:cstheme="majorBidi"/>
          <w:sz w:val="24"/>
          <w:szCs w:val="24"/>
        </w:rPr>
        <w:t>to influence the future. </w:t>
      </w:r>
    </w:p>
    <w:p w14:paraId="0F5B0205" w14:textId="77777777" w:rsidR="0052501E" w:rsidRPr="00053AF3" w:rsidRDefault="0052501E" w:rsidP="0052501E">
      <w:pPr>
        <w:bidi/>
        <w:ind w:firstLine="720"/>
        <w:rPr>
          <w:rFonts w:asciiTheme="majorBidi" w:hAnsiTheme="majorBidi" w:cstheme="majorBidi"/>
          <w:rtl/>
        </w:rPr>
      </w:pPr>
      <w:r w:rsidRPr="00CB39FE">
        <w:rPr>
          <w:rFonts w:asciiTheme="majorBidi" w:hAnsiTheme="majorBidi" w:cstheme="majorBidi"/>
          <w:noProof/>
          <w:rtl/>
        </w:rPr>
        <w:drawing>
          <wp:inline distT="0" distB="0" distL="0" distR="0" wp14:anchorId="24858929" wp14:editId="0282823C">
            <wp:extent cx="5486400" cy="3200400"/>
            <wp:effectExtent l="0" t="0" r="0" b="190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46120346" w14:textId="16C48546" w:rsidR="00C707D0" w:rsidRPr="0066574B" w:rsidRDefault="00C707D0" w:rsidP="00C707D0">
      <w:pPr>
        <w:rPr>
          <w:rFonts w:asciiTheme="majorBidi" w:hAnsiTheme="majorBidi" w:cstheme="majorBidi"/>
          <w:b/>
          <w:bCs/>
          <w:sz w:val="28"/>
          <w:szCs w:val="28"/>
        </w:rPr>
      </w:pPr>
      <w:r>
        <w:rPr>
          <w:rFonts w:asciiTheme="majorBidi" w:hAnsiTheme="majorBidi" w:cstheme="majorBidi"/>
          <w:i/>
          <w:sz w:val="24"/>
          <w:szCs w:val="24"/>
        </w:rPr>
        <w:t>Figure 5</w:t>
      </w:r>
      <w:r w:rsidRPr="0066574B">
        <w:rPr>
          <w:rFonts w:asciiTheme="majorBidi" w:hAnsiTheme="majorBidi" w:cstheme="majorBidi"/>
          <w:i/>
          <w:sz w:val="24"/>
          <w:szCs w:val="24"/>
        </w:rPr>
        <w:t xml:space="preserve">. </w:t>
      </w:r>
      <w:r w:rsidRPr="0066574B">
        <w:rPr>
          <w:rFonts w:asciiTheme="majorBidi" w:hAnsiTheme="majorBidi" w:cstheme="majorBidi"/>
          <w:sz w:val="24"/>
          <w:szCs w:val="24"/>
        </w:rPr>
        <w:t xml:space="preserve">Relationship between </w:t>
      </w:r>
      <w:r w:rsidR="007268A9">
        <w:rPr>
          <w:rFonts w:asciiTheme="majorBidi" w:hAnsiTheme="majorBidi" w:cstheme="majorBidi"/>
          <w:sz w:val="24"/>
          <w:szCs w:val="24"/>
        </w:rPr>
        <w:t xml:space="preserve">foresight framework understanding </w:t>
      </w:r>
      <w:r w:rsidRPr="0066574B">
        <w:rPr>
          <w:rFonts w:asciiTheme="majorBidi" w:hAnsiTheme="majorBidi" w:cstheme="majorBidi"/>
          <w:sz w:val="24"/>
          <w:szCs w:val="24"/>
        </w:rPr>
        <w:t>independent variables and dependent variable</w:t>
      </w:r>
    </w:p>
    <w:p w14:paraId="3169268D" w14:textId="63CAF157" w:rsidR="0052501E" w:rsidRPr="00053AF3" w:rsidRDefault="0052501E" w:rsidP="00CB39FE">
      <w:pPr>
        <w:rPr>
          <w:rFonts w:asciiTheme="majorBidi" w:hAnsiTheme="majorBidi" w:cstheme="majorBidi"/>
          <w:rtl/>
        </w:rPr>
      </w:pPr>
    </w:p>
    <w:p w14:paraId="4A83C6D3" w14:textId="23B48AA6" w:rsidR="004A7B4A" w:rsidRPr="00053AF3" w:rsidRDefault="004A7B4A" w:rsidP="00CB39FE">
      <w:pPr>
        <w:pStyle w:val="ListParagraph"/>
        <w:keepNext/>
        <w:keepLines/>
        <w:numPr>
          <w:ilvl w:val="0"/>
          <w:numId w:val="43"/>
        </w:numPr>
        <w:spacing w:after="120" w:line="360" w:lineRule="auto"/>
        <w:ind w:left="360"/>
        <w:rPr>
          <w:rFonts w:asciiTheme="majorBidi" w:hAnsiTheme="majorBidi" w:cstheme="majorBidi"/>
          <w:b/>
          <w:bCs/>
          <w:sz w:val="24"/>
          <w:szCs w:val="24"/>
        </w:rPr>
      </w:pPr>
      <w:r w:rsidRPr="00053AF3">
        <w:rPr>
          <w:rFonts w:asciiTheme="majorBidi" w:eastAsia="Times New Roman" w:hAnsiTheme="majorBidi" w:cstheme="majorBidi"/>
          <w:b/>
          <w:bCs/>
          <w:sz w:val="24"/>
          <w:szCs w:val="24"/>
        </w:rPr>
        <w:lastRenderedPageBreak/>
        <w:t>Methodology</w:t>
      </w:r>
    </w:p>
    <w:p w14:paraId="5C5BF8EF" w14:textId="312905AD" w:rsidR="006A5146" w:rsidRPr="00053AF3" w:rsidRDefault="006A5146" w:rsidP="00CB39FE">
      <w:pPr>
        <w:pStyle w:val="ListParagraph"/>
        <w:keepNext/>
        <w:keepLines/>
        <w:numPr>
          <w:ilvl w:val="1"/>
          <w:numId w:val="43"/>
        </w:numPr>
        <w:shd w:val="clear" w:color="auto" w:fill="FFFFFF"/>
        <w:spacing w:after="120" w:line="360" w:lineRule="auto"/>
        <w:ind w:left="360" w:hanging="375"/>
        <w:rPr>
          <w:rFonts w:asciiTheme="majorBidi" w:hAnsiTheme="majorBidi" w:cstheme="majorBidi"/>
          <w:b/>
          <w:bCs/>
          <w:sz w:val="24"/>
          <w:szCs w:val="24"/>
        </w:rPr>
      </w:pPr>
      <w:r w:rsidRPr="00053AF3">
        <w:rPr>
          <w:rFonts w:asciiTheme="majorBidi" w:hAnsiTheme="majorBidi" w:cstheme="majorBidi"/>
          <w:b/>
          <w:bCs/>
          <w:sz w:val="24"/>
          <w:szCs w:val="24"/>
        </w:rPr>
        <w:t xml:space="preserve">Data Collection </w:t>
      </w:r>
      <w:r w:rsidR="000168B4" w:rsidRPr="00053AF3">
        <w:rPr>
          <w:rFonts w:asciiTheme="majorBidi" w:hAnsiTheme="majorBidi" w:cstheme="majorBidi"/>
          <w:b/>
          <w:bCs/>
          <w:sz w:val="24"/>
          <w:szCs w:val="24"/>
        </w:rPr>
        <w:t>I</w:t>
      </w:r>
      <w:r w:rsidRPr="00053AF3">
        <w:rPr>
          <w:rFonts w:asciiTheme="majorBidi" w:hAnsiTheme="majorBidi" w:cstheme="majorBidi"/>
          <w:b/>
          <w:bCs/>
          <w:sz w:val="24"/>
          <w:szCs w:val="24"/>
        </w:rPr>
        <w:t>nstruments</w:t>
      </w:r>
    </w:p>
    <w:p w14:paraId="790D0FF6" w14:textId="1303F64A" w:rsidR="00AC03BA" w:rsidRPr="00BE1DC9" w:rsidRDefault="000168B4" w:rsidP="00CB39FE">
      <w:pPr>
        <w:keepNext/>
        <w:keepLines/>
        <w:shd w:val="clear" w:color="auto" w:fill="FFFFFF"/>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 xml:space="preserve">A </w:t>
      </w:r>
      <w:r w:rsidR="00AC03BA" w:rsidRPr="00053AF3">
        <w:rPr>
          <w:rFonts w:asciiTheme="majorBidi" w:hAnsiTheme="majorBidi" w:cstheme="majorBidi"/>
          <w:sz w:val="24"/>
          <w:szCs w:val="24"/>
        </w:rPr>
        <w:t xml:space="preserve">quantitative approach will be used </w:t>
      </w:r>
      <w:r w:rsidRPr="00053AF3">
        <w:rPr>
          <w:rFonts w:asciiTheme="majorBidi" w:hAnsiTheme="majorBidi" w:cstheme="majorBidi"/>
          <w:sz w:val="24"/>
          <w:szCs w:val="24"/>
        </w:rPr>
        <w:t xml:space="preserve">through </w:t>
      </w:r>
      <w:r w:rsidR="00AC03BA" w:rsidRPr="00053AF3">
        <w:rPr>
          <w:rFonts w:asciiTheme="majorBidi" w:hAnsiTheme="majorBidi" w:cstheme="majorBidi"/>
          <w:sz w:val="24"/>
          <w:szCs w:val="24"/>
        </w:rPr>
        <w:t>self-completed questionnaires</w:t>
      </w:r>
      <w:r w:rsidRPr="00053AF3">
        <w:rPr>
          <w:rFonts w:asciiTheme="majorBidi" w:hAnsiTheme="majorBidi" w:cstheme="majorBidi"/>
          <w:sz w:val="24"/>
          <w:szCs w:val="24"/>
        </w:rPr>
        <w:t xml:space="preserve">. </w:t>
      </w:r>
      <w:r w:rsidR="00AC03BA" w:rsidRPr="00053AF3">
        <w:rPr>
          <w:rFonts w:asciiTheme="majorBidi" w:hAnsiTheme="majorBidi" w:cstheme="majorBidi"/>
          <w:sz w:val="24"/>
          <w:szCs w:val="24"/>
        </w:rPr>
        <w:t>Using survey</w:t>
      </w:r>
      <w:r w:rsidRPr="00053AF3">
        <w:rPr>
          <w:rFonts w:asciiTheme="majorBidi" w:hAnsiTheme="majorBidi" w:cstheme="majorBidi"/>
          <w:sz w:val="24"/>
          <w:szCs w:val="24"/>
        </w:rPr>
        <w:t>s</w:t>
      </w:r>
      <w:r w:rsidR="00AC03BA" w:rsidRPr="00053AF3">
        <w:rPr>
          <w:rFonts w:asciiTheme="majorBidi" w:hAnsiTheme="majorBidi" w:cstheme="majorBidi"/>
          <w:sz w:val="24"/>
          <w:szCs w:val="24"/>
        </w:rPr>
        <w:t xml:space="preserve"> will save the researcher</w:t>
      </w:r>
      <w:r w:rsidRPr="00053AF3">
        <w:rPr>
          <w:rFonts w:asciiTheme="majorBidi" w:hAnsiTheme="majorBidi" w:cstheme="majorBidi"/>
          <w:sz w:val="24"/>
          <w:szCs w:val="24"/>
        </w:rPr>
        <w:t>’</w:t>
      </w:r>
      <w:r w:rsidR="00AC03BA" w:rsidRPr="00053AF3">
        <w:rPr>
          <w:rFonts w:asciiTheme="majorBidi" w:hAnsiTheme="majorBidi" w:cstheme="majorBidi"/>
          <w:sz w:val="24"/>
          <w:szCs w:val="24"/>
        </w:rPr>
        <w:t xml:space="preserve">s </w:t>
      </w:r>
      <w:r w:rsidRPr="00053AF3">
        <w:rPr>
          <w:rFonts w:asciiTheme="majorBidi" w:hAnsiTheme="majorBidi" w:cstheme="majorBidi"/>
          <w:sz w:val="24"/>
          <w:szCs w:val="24"/>
        </w:rPr>
        <w:t xml:space="preserve">and participants’ </w:t>
      </w:r>
      <w:r w:rsidR="00AC03BA" w:rsidRPr="00053AF3">
        <w:rPr>
          <w:rFonts w:asciiTheme="majorBidi" w:hAnsiTheme="majorBidi" w:cstheme="majorBidi"/>
          <w:sz w:val="24"/>
          <w:szCs w:val="24"/>
        </w:rPr>
        <w:t>time and will enable the researcher to obtain accurate, correct</w:t>
      </w:r>
      <w:r w:rsidRPr="00053AF3">
        <w:rPr>
          <w:rFonts w:asciiTheme="majorBidi" w:hAnsiTheme="majorBidi" w:cstheme="majorBidi"/>
          <w:sz w:val="24"/>
          <w:szCs w:val="24"/>
        </w:rPr>
        <w:t>,</w:t>
      </w:r>
      <w:r w:rsidR="00AC03BA" w:rsidRPr="00053AF3">
        <w:rPr>
          <w:rFonts w:asciiTheme="majorBidi" w:hAnsiTheme="majorBidi" w:cstheme="majorBidi"/>
          <w:sz w:val="24"/>
          <w:szCs w:val="24"/>
        </w:rPr>
        <w:t xml:space="preserve"> and adequate answers. In addition, this </w:t>
      </w:r>
      <w:r w:rsidRPr="00053AF3">
        <w:rPr>
          <w:rFonts w:asciiTheme="majorBidi" w:hAnsiTheme="majorBidi" w:cstheme="majorBidi"/>
          <w:sz w:val="24"/>
          <w:szCs w:val="24"/>
        </w:rPr>
        <w:t xml:space="preserve">approach will enable </w:t>
      </w:r>
      <w:r w:rsidR="00AC03BA" w:rsidRPr="00053AF3">
        <w:rPr>
          <w:rFonts w:asciiTheme="majorBidi" w:hAnsiTheme="majorBidi" w:cstheme="majorBidi"/>
          <w:sz w:val="24"/>
          <w:szCs w:val="24"/>
        </w:rPr>
        <w:t xml:space="preserve">the researcher to coordinate a </w:t>
      </w:r>
      <w:r w:rsidR="00AC03BA" w:rsidRPr="00BE1DC9">
        <w:rPr>
          <w:rFonts w:asciiTheme="majorBidi" w:hAnsiTheme="majorBidi" w:cstheme="majorBidi"/>
          <w:sz w:val="24"/>
          <w:szCs w:val="24"/>
        </w:rPr>
        <w:t>larger sample size of study participants while ensuring that the study remains well-</w:t>
      </w:r>
      <w:r w:rsidR="00AC03BA" w:rsidRPr="00994EAB">
        <w:rPr>
          <w:rFonts w:asciiTheme="majorBidi" w:hAnsiTheme="majorBidi" w:cstheme="majorBidi"/>
          <w:sz w:val="24"/>
          <w:szCs w:val="24"/>
        </w:rPr>
        <w:t>organi</w:t>
      </w:r>
      <w:r w:rsidR="00CA1599" w:rsidRPr="00994EAB">
        <w:rPr>
          <w:rFonts w:asciiTheme="majorBidi" w:hAnsiTheme="majorBidi" w:cstheme="majorBidi"/>
          <w:sz w:val="24"/>
          <w:szCs w:val="24"/>
        </w:rPr>
        <w:t>s</w:t>
      </w:r>
      <w:r w:rsidR="00AC03BA" w:rsidRPr="00994EAB">
        <w:rPr>
          <w:rFonts w:asciiTheme="majorBidi" w:hAnsiTheme="majorBidi" w:cstheme="majorBidi"/>
          <w:sz w:val="24"/>
          <w:szCs w:val="24"/>
        </w:rPr>
        <w:t xml:space="preserve">ed (Smith, Thorpe, </w:t>
      </w:r>
      <w:r w:rsidRPr="00994EAB">
        <w:rPr>
          <w:rFonts w:asciiTheme="majorBidi" w:hAnsiTheme="majorBidi" w:cstheme="majorBidi"/>
          <w:sz w:val="24"/>
          <w:szCs w:val="24"/>
        </w:rPr>
        <w:t xml:space="preserve">&amp; </w:t>
      </w:r>
      <w:r w:rsidR="00AC03BA" w:rsidRPr="00994EAB">
        <w:rPr>
          <w:rFonts w:asciiTheme="majorBidi" w:hAnsiTheme="majorBidi" w:cstheme="majorBidi"/>
          <w:sz w:val="24"/>
          <w:szCs w:val="24"/>
        </w:rPr>
        <w:t>Jackson, 2012).</w:t>
      </w:r>
    </w:p>
    <w:p w14:paraId="093924F4" w14:textId="6825754F" w:rsidR="0009510A" w:rsidRPr="00BE1DC9" w:rsidRDefault="0009510A" w:rsidP="00CB39FE">
      <w:pPr>
        <w:shd w:val="clear" w:color="auto" w:fill="FFFFFF"/>
        <w:spacing w:after="120" w:line="360" w:lineRule="auto"/>
        <w:ind w:firstLine="720"/>
        <w:jc w:val="both"/>
        <w:rPr>
          <w:rFonts w:asciiTheme="majorBidi" w:hAnsiTheme="majorBidi" w:cstheme="majorBidi"/>
        </w:rPr>
      </w:pPr>
      <w:r w:rsidRPr="00BE1DC9">
        <w:rPr>
          <w:rFonts w:asciiTheme="majorBidi" w:hAnsiTheme="majorBidi" w:cstheme="majorBidi"/>
          <w:sz w:val="24"/>
          <w:szCs w:val="24"/>
        </w:rPr>
        <w:t>The purpose of the survey is to evaluate the determinants of foresight maturity and examine the potential relationship between</w:t>
      </w:r>
      <w:r w:rsidR="005C7DF2" w:rsidRPr="00BE1DC9">
        <w:rPr>
          <w:rFonts w:asciiTheme="majorBidi" w:hAnsiTheme="majorBidi" w:cstheme="majorBidi"/>
          <w:sz w:val="24"/>
          <w:szCs w:val="24"/>
        </w:rPr>
        <w:t xml:space="preserve"> </w:t>
      </w:r>
      <w:r w:rsidRPr="00BE1DC9">
        <w:rPr>
          <w:rFonts w:asciiTheme="majorBidi" w:hAnsiTheme="majorBidi" w:cstheme="majorBidi"/>
          <w:sz w:val="24"/>
          <w:szCs w:val="24"/>
        </w:rPr>
        <w:t xml:space="preserve">foresight maturity and </w:t>
      </w:r>
      <w:r w:rsidR="00BE1DC9">
        <w:rPr>
          <w:rFonts w:asciiTheme="majorBidi" w:hAnsiTheme="majorBidi" w:cstheme="majorBidi"/>
          <w:sz w:val="24"/>
          <w:szCs w:val="24"/>
        </w:rPr>
        <w:t xml:space="preserve">the ADP’s </w:t>
      </w:r>
      <w:r w:rsidRPr="00BE1DC9">
        <w:rPr>
          <w:rFonts w:asciiTheme="majorBidi" w:hAnsiTheme="majorBidi" w:cstheme="majorBidi"/>
          <w:sz w:val="24"/>
          <w:szCs w:val="24"/>
        </w:rPr>
        <w:t xml:space="preserve">familiarity </w:t>
      </w:r>
      <w:r w:rsidR="00BE1DC9">
        <w:rPr>
          <w:rFonts w:asciiTheme="majorBidi" w:hAnsiTheme="majorBidi" w:cstheme="majorBidi"/>
          <w:sz w:val="24"/>
          <w:szCs w:val="24"/>
        </w:rPr>
        <w:t xml:space="preserve">with </w:t>
      </w:r>
      <w:r w:rsidRPr="00BE1DC9">
        <w:rPr>
          <w:rFonts w:asciiTheme="majorBidi" w:hAnsiTheme="majorBidi" w:cstheme="majorBidi"/>
          <w:sz w:val="24"/>
          <w:szCs w:val="24"/>
        </w:rPr>
        <w:t>foresight.</w:t>
      </w:r>
      <w:r w:rsidR="00796111" w:rsidRPr="00BE1DC9">
        <w:rPr>
          <w:rFonts w:asciiTheme="majorBidi" w:hAnsiTheme="majorBidi" w:cstheme="majorBidi"/>
          <w:sz w:val="24"/>
          <w:szCs w:val="24"/>
        </w:rPr>
        <w:t xml:space="preserve"> </w:t>
      </w:r>
      <w:r w:rsidR="004B57BC" w:rsidRPr="00BE1DC9">
        <w:rPr>
          <w:rFonts w:asciiTheme="majorBidi" w:hAnsiTheme="majorBidi" w:cstheme="majorBidi"/>
          <w:sz w:val="24"/>
          <w:szCs w:val="24"/>
        </w:rPr>
        <w:t xml:space="preserve">The questionnaire will be developed in consideration of the examples from previous literature (Grim, 2009) and </w:t>
      </w:r>
      <w:r w:rsidR="00BE1DC9">
        <w:rPr>
          <w:rFonts w:asciiTheme="majorBidi" w:hAnsiTheme="majorBidi" w:cstheme="majorBidi"/>
          <w:sz w:val="24"/>
          <w:szCs w:val="24"/>
        </w:rPr>
        <w:t xml:space="preserve">in </w:t>
      </w:r>
      <w:r w:rsidR="004B57BC" w:rsidRPr="00BE1DC9">
        <w:rPr>
          <w:rFonts w:asciiTheme="majorBidi" w:hAnsiTheme="majorBidi" w:cstheme="majorBidi"/>
          <w:sz w:val="24"/>
          <w:szCs w:val="24"/>
        </w:rPr>
        <w:t xml:space="preserve">consultation </w:t>
      </w:r>
      <w:r w:rsidR="00BE1DC9">
        <w:rPr>
          <w:rFonts w:asciiTheme="majorBidi" w:hAnsiTheme="majorBidi" w:cstheme="majorBidi"/>
          <w:sz w:val="24"/>
          <w:szCs w:val="24"/>
        </w:rPr>
        <w:t xml:space="preserve">with </w:t>
      </w:r>
      <w:r w:rsidR="00585000" w:rsidRPr="00BE1DC9">
        <w:rPr>
          <w:rFonts w:asciiTheme="majorBidi" w:hAnsiTheme="majorBidi" w:cstheme="majorBidi"/>
          <w:sz w:val="24"/>
          <w:szCs w:val="24"/>
        </w:rPr>
        <w:t xml:space="preserve">a </w:t>
      </w:r>
      <w:r w:rsidR="004B57BC" w:rsidRPr="00BE1DC9">
        <w:rPr>
          <w:rFonts w:asciiTheme="majorBidi" w:hAnsiTheme="majorBidi" w:cstheme="majorBidi"/>
          <w:sz w:val="24"/>
          <w:szCs w:val="24"/>
        </w:rPr>
        <w:t xml:space="preserve">field expert. </w:t>
      </w:r>
      <w:r w:rsidRPr="00BE1DC9">
        <w:rPr>
          <w:rFonts w:asciiTheme="majorBidi" w:hAnsiTheme="majorBidi" w:cstheme="majorBidi"/>
          <w:sz w:val="24"/>
          <w:szCs w:val="24"/>
        </w:rPr>
        <w:t xml:space="preserve">The electronic questionnaire will be used as a standout between the most kinds of </w:t>
      </w:r>
      <w:r w:rsidR="00BE1DC9" w:rsidRPr="0066574B">
        <w:rPr>
          <w:rFonts w:asciiTheme="majorBidi" w:hAnsiTheme="majorBidi" w:cstheme="majorBidi"/>
          <w:sz w:val="24"/>
          <w:szCs w:val="24"/>
        </w:rPr>
        <w:t xml:space="preserve">global </w:t>
      </w:r>
      <w:r w:rsidRPr="00BE1DC9">
        <w:rPr>
          <w:rFonts w:asciiTheme="majorBidi" w:hAnsiTheme="majorBidi" w:cstheme="majorBidi"/>
          <w:sz w:val="24"/>
          <w:szCs w:val="24"/>
        </w:rPr>
        <w:t>research systems.</w:t>
      </w:r>
      <w:r w:rsidR="00796111" w:rsidRPr="00BE1DC9">
        <w:rPr>
          <w:rFonts w:asciiTheme="majorBidi" w:hAnsiTheme="majorBidi" w:cstheme="majorBidi"/>
          <w:sz w:val="24"/>
          <w:szCs w:val="24"/>
          <w:rtl/>
        </w:rPr>
        <w:t xml:space="preserve"> </w:t>
      </w:r>
      <w:r w:rsidRPr="00BE1DC9">
        <w:rPr>
          <w:rFonts w:asciiTheme="majorBidi" w:hAnsiTheme="majorBidi" w:cstheme="majorBidi"/>
          <w:sz w:val="24"/>
          <w:szCs w:val="24"/>
        </w:rPr>
        <w:t xml:space="preserve">This method saves time and is one of the more reasonable procedures </w:t>
      </w:r>
      <w:r w:rsidR="000168B4" w:rsidRPr="00BE1DC9">
        <w:rPr>
          <w:rFonts w:asciiTheme="majorBidi" w:hAnsiTheme="majorBidi" w:cstheme="majorBidi"/>
          <w:sz w:val="24"/>
          <w:szCs w:val="24"/>
        </w:rPr>
        <w:t xml:space="preserve">in terms of </w:t>
      </w:r>
      <w:r w:rsidRPr="00BE1DC9">
        <w:rPr>
          <w:rFonts w:asciiTheme="majorBidi" w:hAnsiTheme="majorBidi" w:cstheme="majorBidi"/>
          <w:sz w:val="24"/>
          <w:szCs w:val="24"/>
        </w:rPr>
        <w:t xml:space="preserve">cost </w:t>
      </w:r>
      <w:r w:rsidR="000168B4" w:rsidRPr="00BE1DC9">
        <w:rPr>
          <w:rFonts w:asciiTheme="majorBidi" w:hAnsiTheme="majorBidi" w:cstheme="majorBidi"/>
          <w:sz w:val="24"/>
          <w:szCs w:val="24"/>
        </w:rPr>
        <w:t xml:space="preserve">while </w:t>
      </w:r>
      <w:r w:rsidRPr="00BE1DC9">
        <w:rPr>
          <w:rFonts w:asciiTheme="majorBidi" w:hAnsiTheme="majorBidi" w:cstheme="majorBidi"/>
          <w:sz w:val="24"/>
          <w:szCs w:val="24"/>
        </w:rPr>
        <w:t>covering a wide geographical region</w:t>
      </w:r>
      <w:r w:rsidR="00BE1DC9">
        <w:rPr>
          <w:rFonts w:asciiTheme="majorBidi" w:hAnsiTheme="majorBidi" w:cstheme="majorBidi"/>
          <w:sz w:val="24"/>
          <w:szCs w:val="24"/>
        </w:rPr>
        <w:t>.</w:t>
      </w:r>
    </w:p>
    <w:p w14:paraId="302576D6" w14:textId="402B7D5B" w:rsidR="00D90FAC" w:rsidRPr="00053AF3" w:rsidRDefault="00AE6897" w:rsidP="00485BC5">
      <w:pPr>
        <w:pStyle w:val="Default"/>
        <w:spacing w:line="360" w:lineRule="auto"/>
        <w:ind w:right="26" w:firstLine="720"/>
        <w:jc w:val="both"/>
        <w:rPr>
          <w:rFonts w:asciiTheme="majorBidi" w:hAnsiTheme="majorBidi" w:cstheme="majorBidi"/>
          <w:color w:val="000000" w:themeColor="text1"/>
          <w:lang w:val="en-GB" w:bidi="ar-AE"/>
        </w:rPr>
      </w:pPr>
      <w:r w:rsidRPr="00053AF3">
        <w:rPr>
          <w:rFonts w:asciiTheme="majorBidi" w:hAnsiTheme="majorBidi" w:cstheme="majorBidi"/>
          <w:color w:val="auto"/>
          <w:lang w:val="en-GB"/>
        </w:rPr>
        <w:t xml:space="preserve">The questionnaire will be developed according to the </w:t>
      </w:r>
      <w:r w:rsidR="00584708" w:rsidRPr="00053AF3">
        <w:rPr>
          <w:rFonts w:asciiTheme="majorBidi" w:hAnsiTheme="majorBidi" w:cstheme="majorBidi"/>
          <w:color w:val="auto"/>
          <w:lang w:val="en-GB"/>
        </w:rPr>
        <w:t>f</w:t>
      </w:r>
      <w:r w:rsidRPr="00053AF3">
        <w:rPr>
          <w:rFonts w:asciiTheme="majorBidi" w:hAnsiTheme="majorBidi" w:cstheme="majorBidi"/>
          <w:color w:val="auto"/>
          <w:lang w:val="en-GB"/>
        </w:rPr>
        <w:t xml:space="preserve">oresight </w:t>
      </w:r>
      <w:r w:rsidR="00584708" w:rsidRPr="00053AF3">
        <w:rPr>
          <w:rFonts w:asciiTheme="majorBidi" w:hAnsiTheme="majorBidi" w:cstheme="majorBidi"/>
          <w:color w:val="auto"/>
          <w:lang w:val="en-GB"/>
        </w:rPr>
        <w:t xml:space="preserve">framework </w:t>
      </w:r>
      <w:r w:rsidRPr="00053AF3">
        <w:rPr>
          <w:rFonts w:asciiTheme="majorBidi" w:hAnsiTheme="majorBidi" w:cstheme="majorBidi"/>
          <w:color w:val="auto"/>
          <w:lang w:val="en-GB"/>
        </w:rPr>
        <w:t>in the Thinking about the Future framework (Hines &amp; Bishop</w:t>
      </w:r>
      <w:r w:rsidR="00584708" w:rsidRPr="00053AF3">
        <w:rPr>
          <w:rFonts w:asciiTheme="majorBidi" w:hAnsiTheme="majorBidi" w:cstheme="majorBidi"/>
          <w:color w:val="auto"/>
          <w:lang w:val="en-GB"/>
        </w:rPr>
        <w:t>,</w:t>
      </w:r>
      <w:r w:rsidRPr="00053AF3">
        <w:rPr>
          <w:rFonts w:asciiTheme="majorBidi" w:hAnsiTheme="majorBidi" w:cstheme="majorBidi"/>
          <w:color w:val="auto"/>
          <w:lang w:val="en-GB"/>
        </w:rPr>
        <w:t xml:space="preserve"> 2006</w:t>
      </w:r>
      <w:r w:rsidR="00584708" w:rsidRPr="00053AF3">
        <w:rPr>
          <w:rFonts w:asciiTheme="majorBidi" w:hAnsiTheme="majorBidi" w:cstheme="majorBidi"/>
          <w:color w:val="auto"/>
          <w:lang w:val="en-GB"/>
        </w:rPr>
        <w:t>,</w:t>
      </w:r>
      <w:r w:rsidRPr="00053AF3">
        <w:rPr>
          <w:rFonts w:asciiTheme="majorBidi" w:hAnsiTheme="majorBidi" w:cstheme="majorBidi"/>
          <w:color w:val="auto"/>
          <w:lang w:val="en-GB"/>
        </w:rPr>
        <w:t xml:space="preserve"> 2013) </w:t>
      </w:r>
      <w:r w:rsidR="00BE1DC9">
        <w:rPr>
          <w:rFonts w:asciiTheme="majorBidi" w:hAnsiTheme="majorBidi" w:cstheme="majorBidi"/>
          <w:color w:val="auto"/>
          <w:lang w:val="en-GB"/>
        </w:rPr>
        <w:t xml:space="preserve">and </w:t>
      </w:r>
      <w:proofErr w:type="spellStart"/>
      <w:r w:rsidR="00584708" w:rsidRPr="00053AF3">
        <w:rPr>
          <w:rFonts w:asciiTheme="majorBidi" w:hAnsiTheme="majorBidi" w:cstheme="majorBidi"/>
          <w:color w:val="auto"/>
          <w:lang w:val="en-GB"/>
        </w:rPr>
        <w:t>Grim’s</w:t>
      </w:r>
      <w:proofErr w:type="spellEnd"/>
      <w:r w:rsidR="00584708" w:rsidRPr="00053AF3">
        <w:rPr>
          <w:rFonts w:asciiTheme="majorBidi" w:hAnsiTheme="majorBidi" w:cstheme="majorBidi"/>
          <w:color w:val="auto"/>
          <w:lang w:val="en-GB"/>
        </w:rPr>
        <w:t xml:space="preserve"> (2009) </w:t>
      </w:r>
      <w:r w:rsidRPr="00053AF3">
        <w:rPr>
          <w:rFonts w:asciiTheme="majorBidi" w:hAnsiTheme="majorBidi" w:cstheme="majorBidi"/>
          <w:color w:val="auto"/>
          <w:lang w:val="en-GB"/>
        </w:rPr>
        <w:t xml:space="preserve">FMM. </w:t>
      </w:r>
      <w:r w:rsidR="00584708" w:rsidRPr="00053AF3">
        <w:rPr>
          <w:rFonts w:asciiTheme="majorBidi" w:hAnsiTheme="majorBidi" w:cstheme="majorBidi"/>
          <w:color w:val="auto"/>
          <w:lang w:val="en-GB"/>
        </w:rPr>
        <w:t>T</w:t>
      </w:r>
      <w:r w:rsidR="00796111" w:rsidRPr="00053AF3">
        <w:rPr>
          <w:rFonts w:asciiTheme="majorBidi" w:hAnsiTheme="majorBidi" w:cstheme="majorBidi"/>
          <w:color w:val="auto"/>
          <w:lang w:val="en-GB"/>
        </w:rPr>
        <w:t xml:space="preserve">he researcher will </w:t>
      </w:r>
      <w:r w:rsidR="006F01DA">
        <w:rPr>
          <w:rFonts w:asciiTheme="majorBidi" w:hAnsiTheme="majorBidi" w:cstheme="majorBidi"/>
          <w:color w:val="auto"/>
          <w:lang w:val="en-GB"/>
        </w:rPr>
        <w:t xml:space="preserve">consider </w:t>
      </w:r>
      <w:r w:rsidRPr="00053AF3">
        <w:rPr>
          <w:rFonts w:asciiTheme="majorBidi" w:hAnsiTheme="majorBidi" w:cstheme="majorBidi"/>
          <w:color w:val="auto"/>
          <w:lang w:val="en-GB"/>
        </w:rPr>
        <w:t xml:space="preserve">the Oxford University methodology, the </w:t>
      </w:r>
      <w:r w:rsidR="00584708" w:rsidRPr="00053AF3">
        <w:rPr>
          <w:rFonts w:asciiTheme="majorBidi" w:hAnsiTheme="majorBidi" w:cstheme="majorBidi"/>
          <w:color w:val="auto"/>
          <w:lang w:val="en-GB"/>
        </w:rPr>
        <w:t xml:space="preserve">methodology of the </w:t>
      </w:r>
      <w:r w:rsidRPr="00053AF3">
        <w:rPr>
          <w:rFonts w:asciiTheme="majorBidi" w:hAnsiTheme="majorBidi" w:cstheme="majorBidi"/>
          <w:color w:val="auto"/>
          <w:lang w:val="en-GB"/>
        </w:rPr>
        <w:t xml:space="preserve">Turku </w:t>
      </w:r>
      <w:r w:rsidR="00584708" w:rsidRPr="00053AF3">
        <w:rPr>
          <w:rFonts w:asciiTheme="majorBidi" w:hAnsiTheme="majorBidi" w:cstheme="majorBidi"/>
          <w:color w:val="auto"/>
          <w:lang w:val="en-GB"/>
        </w:rPr>
        <w:t>U</w:t>
      </w:r>
      <w:r w:rsidRPr="00053AF3">
        <w:rPr>
          <w:rFonts w:asciiTheme="majorBidi" w:hAnsiTheme="majorBidi" w:cstheme="majorBidi"/>
          <w:color w:val="auto"/>
          <w:lang w:val="en-GB"/>
        </w:rPr>
        <w:t xml:space="preserve">niversity in </w:t>
      </w:r>
      <w:r w:rsidRPr="00053AF3">
        <w:rPr>
          <w:rFonts w:asciiTheme="majorBidi" w:hAnsiTheme="majorBidi" w:cstheme="majorBidi"/>
          <w:color w:val="000000" w:themeColor="text1"/>
          <w:lang w:val="en-GB"/>
        </w:rPr>
        <w:t>Finland, the Singapore methodology, and the Houston methodology</w:t>
      </w:r>
      <w:r w:rsidR="004C1CB5" w:rsidRPr="00053AF3">
        <w:rPr>
          <w:rFonts w:asciiTheme="majorBidi" w:hAnsiTheme="majorBidi" w:cstheme="majorBidi"/>
          <w:color w:val="000000" w:themeColor="text1"/>
          <w:lang w:val="en-GB"/>
        </w:rPr>
        <w:t xml:space="preserve"> to support</w:t>
      </w:r>
      <w:r w:rsidR="00796111" w:rsidRPr="00053AF3">
        <w:rPr>
          <w:rFonts w:asciiTheme="majorBidi" w:hAnsiTheme="majorBidi" w:cstheme="majorBidi"/>
          <w:color w:val="000000" w:themeColor="text1"/>
          <w:lang w:val="en-GB"/>
        </w:rPr>
        <w:t xml:space="preserve"> thought</w:t>
      </w:r>
      <w:r w:rsidR="006F01DA">
        <w:rPr>
          <w:rFonts w:asciiTheme="majorBidi" w:hAnsiTheme="majorBidi" w:cstheme="majorBidi"/>
          <w:color w:val="000000" w:themeColor="text1"/>
          <w:lang w:val="en-GB"/>
        </w:rPr>
        <w:t>s</w:t>
      </w:r>
      <w:r w:rsidR="00796111" w:rsidRPr="00053AF3">
        <w:rPr>
          <w:rFonts w:asciiTheme="majorBidi" w:hAnsiTheme="majorBidi" w:cstheme="majorBidi"/>
          <w:color w:val="000000" w:themeColor="text1"/>
          <w:lang w:val="en-GB"/>
        </w:rPr>
        <w:t xml:space="preserve"> and ideas.</w:t>
      </w:r>
      <w:r w:rsidRPr="00053AF3">
        <w:rPr>
          <w:rFonts w:asciiTheme="majorBidi" w:hAnsiTheme="majorBidi" w:cstheme="majorBidi"/>
          <w:color w:val="000000" w:themeColor="text1"/>
          <w:lang w:val="en-GB"/>
        </w:rPr>
        <w:t xml:space="preserve"> </w:t>
      </w:r>
      <w:bookmarkStart w:id="12" w:name="_Hlk521255510"/>
      <w:r w:rsidR="00D90FAC" w:rsidRPr="00053AF3">
        <w:rPr>
          <w:rFonts w:asciiTheme="majorBidi" w:hAnsiTheme="majorBidi" w:cstheme="majorBidi"/>
          <w:color w:val="000000" w:themeColor="text1"/>
          <w:lang w:val="en-GB" w:bidi="ar-AE"/>
        </w:rPr>
        <w:t xml:space="preserve">The questionnaire will be divided into </w:t>
      </w:r>
      <w:r w:rsidR="00382355" w:rsidRPr="00053AF3">
        <w:rPr>
          <w:rFonts w:asciiTheme="majorBidi" w:hAnsiTheme="majorBidi" w:cstheme="majorBidi"/>
          <w:color w:val="000000" w:themeColor="text1"/>
          <w:lang w:val="en-GB" w:bidi="ar-AE"/>
        </w:rPr>
        <w:t>four</w:t>
      </w:r>
      <w:r w:rsidR="00D90FAC" w:rsidRPr="00053AF3">
        <w:rPr>
          <w:rFonts w:asciiTheme="majorBidi" w:hAnsiTheme="majorBidi" w:cstheme="majorBidi"/>
          <w:color w:val="000000" w:themeColor="text1"/>
          <w:lang w:val="en-GB" w:bidi="ar-AE"/>
        </w:rPr>
        <w:t xml:space="preserve"> main sections </w:t>
      </w:r>
      <w:r w:rsidR="00D90FAC" w:rsidRPr="00CB39FE">
        <w:rPr>
          <w:rFonts w:asciiTheme="majorBidi" w:hAnsiTheme="majorBidi" w:cstheme="majorBidi"/>
          <w:color w:val="000000" w:themeColor="text1"/>
          <w:lang w:val="en-GB"/>
        </w:rPr>
        <w:t xml:space="preserve">(see </w:t>
      </w:r>
      <w:r w:rsidR="006F01DA">
        <w:rPr>
          <w:rFonts w:asciiTheme="majorBidi" w:hAnsiTheme="majorBidi" w:cstheme="majorBidi"/>
          <w:color w:val="000000" w:themeColor="text1"/>
          <w:lang w:val="en-GB"/>
        </w:rPr>
        <w:t>A</w:t>
      </w:r>
      <w:r w:rsidR="00D90FAC" w:rsidRPr="00CB39FE">
        <w:rPr>
          <w:rFonts w:asciiTheme="majorBidi" w:hAnsiTheme="majorBidi" w:cstheme="majorBidi"/>
          <w:color w:val="000000" w:themeColor="text1"/>
          <w:lang w:val="en-GB"/>
        </w:rPr>
        <w:t>ppendix</w:t>
      </w:r>
      <w:r w:rsidR="006F01DA">
        <w:rPr>
          <w:rFonts w:asciiTheme="majorBidi" w:hAnsiTheme="majorBidi" w:cstheme="majorBidi"/>
          <w:color w:val="000000" w:themeColor="text1"/>
          <w:lang w:val="en-GB"/>
        </w:rPr>
        <w:t xml:space="preserve"> </w:t>
      </w:r>
      <w:r w:rsidR="00D90FAC" w:rsidRPr="00CB39FE">
        <w:rPr>
          <w:rFonts w:asciiTheme="majorBidi" w:hAnsiTheme="majorBidi" w:cstheme="majorBidi"/>
          <w:color w:val="000000" w:themeColor="text1"/>
          <w:lang w:val="en-GB"/>
        </w:rPr>
        <w:t>1)</w:t>
      </w:r>
      <w:r w:rsidR="00D90FAC" w:rsidRPr="00053AF3">
        <w:rPr>
          <w:rFonts w:asciiTheme="majorBidi" w:hAnsiTheme="majorBidi" w:cstheme="majorBidi"/>
          <w:color w:val="000000" w:themeColor="text1"/>
          <w:lang w:val="en-GB" w:bidi="ar-AE"/>
        </w:rPr>
        <w:t xml:space="preserve">: </w:t>
      </w:r>
    </w:p>
    <w:p w14:paraId="284CB221" w14:textId="5F74EF30" w:rsidR="00D90FAC" w:rsidRPr="00053AF3" w:rsidRDefault="00D90FAC" w:rsidP="00B00209">
      <w:pPr>
        <w:pStyle w:val="Default"/>
        <w:numPr>
          <w:ilvl w:val="0"/>
          <w:numId w:val="8"/>
        </w:numPr>
        <w:spacing w:line="360" w:lineRule="auto"/>
        <w:rPr>
          <w:rFonts w:asciiTheme="majorBidi" w:hAnsiTheme="majorBidi" w:cstheme="majorBidi"/>
          <w:color w:val="000000" w:themeColor="text1"/>
          <w:lang w:val="en-GB" w:bidi="ar-AE"/>
        </w:rPr>
      </w:pPr>
      <w:r w:rsidRPr="00053AF3">
        <w:rPr>
          <w:rFonts w:asciiTheme="majorBidi" w:hAnsiTheme="majorBidi" w:cstheme="majorBidi"/>
          <w:b/>
          <w:bCs/>
          <w:color w:val="000000" w:themeColor="text1"/>
          <w:lang w:val="en-GB" w:bidi="ar-AE"/>
        </w:rPr>
        <w:t>First section</w:t>
      </w:r>
      <w:r w:rsidRPr="00053AF3">
        <w:rPr>
          <w:rFonts w:asciiTheme="majorBidi" w:hAnsiTheme="majorBidi" w:cstheme="majorBidi"/>
          <w:color w:val="000000" w:themeColor="text1"/>
          <w:lang w:val="en-GB" w:bidi="ar-AE"/>
        </w:rPr>
        <w:t>: Collect background demographic data and information on respondent</w:t>
      </w:r>
      <w:r w:rsidR="006F01DA">
        <w:rPr>
          <w:rFonts w:asciiTheme="majorBidi" w:hAnsiTheme="majorBidi" w:cstheme="majorBidi"/>
          <w:color w:val="000000" w:themeColor="text1"/>
          <w:lang w:val="en-GB" w:bidi="ar-AE"/>
        </w:rPr>
        <w:t xml:space="preserve">s’ </w:t>
      </w:r>
      <w:r w:rsidR="006F01DA" w:rsidRPr="0066574B">
        <w:rPr>
          <w:rFonts w:asciiTheme="majorBidi" w:hAnsiTheme="majorBidi" w:cstheme="majorBidi"/>
          <w:color w:val="000000" w:themeColor="text1"/>
          <w:lang w:val="en-GB" w:bidi="ar-AE"/>
        </w:rPr>
        <w:t>status</w:t>
      </w:r>
      <w:r w:rsidRPr="00053AF3">
        <w:rPr>
          <w:rFonts w:asciiTheme="majorBidi" w:hAnsiTheme="majorBidi" w:cstheme="majorBidi"/>
          <w:color w:val="000000" w:themeColor="text1"/>
          <w:lang w:val="en-GB" w:bidi="ar-AE"/>
        </w:rPr>
        <w:t xml:space="preserve"> (e.g., age, level of education). </w:t>
      </w:r>
    </w:p>
    <w:p w14:paraId="632D3569" w14:textId="4F936EDC" w:rsidR="00401684" w:rsidRPr="00053AF3" w:rsidRDefault="00D90FAC" w:rsidP="00B00209">
      <w:pPr>
        <w:pStyle w:val="Default"/>
        <w:numPr>
          <w:ilvl w:val="0"/>
          <w:numId w:val="8"/>
        </w:numPr>
        <w:spacing w:line="360" w:lineRule="auto"/>
        <w:ind w:right="-154"/>
        <w:rPr>
          <w:rFonts w:asciiTheme="majorBidi" w:hAnsiTheme="majorBidi" w:cstheme="majorBidi"/>
          <w:color w:val="000000" w:themeColor="text1"/>
          <w:lang w:val="en-GB"/>
        </w:rPr>
      </w:pPr>
      <w:r w:rsidRPr="00053AF3">
        <w:rPr>
          <w:rFonts w:asciiTheme="majorBidi" w:hAnsiTheme="majorBidi" w:cstheme="majorBidi"/>
          <w:b/>
          <w:bCs/>
          <w:color w:val="000000" w:themeColor="text1"/>
          <w:lang w:val="en-GB" w:bidi="ar-AE"/>
        </w:rPr>
        <w:t>Second section</w:t>
      </w:r>
      <w:r w:rsidRPr="00053AF3">
        <w:rPr>
          <w:rFonts w:asciiTheme="majorBidi" w:hAnsiTheme="majorBidi" w:cstheme="majorBidi"/>
          <w:color w:val="000000" w:themeColor="text1"/>
          <w:lang w:val="en-GB"/>
        </w:rPr>
        <w:t xml:space="preserve">: Examine impact of </w:t>
      </w:r>
      <w:r w:rsidR="000C44B4" w:rsidRPr="00CB39FE">
        <w:rPr>
          <w:rFonts w:asciiTheme="majorBidi" w:hAnsiTheme="majorBidi" w:cstheme="majorBidi"/>
          <w:color w:val="000000" w:themeColor="text1"/>
          <w:lang w:val="en-GB"/>
        </w:rPr>
        <w:t>administrative organi</w:t>
      </w:r>
      <w:r w:rsidR="006F01DA">
        <w:rPr>
          <w:rFonts w:asciiTheme="majorBidi" w:hAnsiTheme="majorBidi" w:cstheme="majorBidi"/>
          <w:color w:val="000000" w:themeColor="text1"/>
          <w:lang w:val="en-GB"/>
        </w:rPr>
        <w:t>s</w:t>
      </w:r>
      <w:r w:rsidR="000C44B4" w:rsidRPr="00CB39FE">
        <w:rPr>
          <w:rFonts w:asciiTheme="majorBidi" w:hAnsiTheme="majorBidi" w:cstheme="majorBidi"/>
          <w:color w:val="000000" w:themeColor="text1"/>
          <w:lang w:val="en-GB"/>
        </w:rPr>
        <w:t xml:space="preserve">ation </w:t>
      </w:r>
      <w:r w:rsidRPr="00053AF3">
        <w:rPr>
          <w:rFonts w:asciiTheme="majorBidi" w:hAnsiTheme="majorBidi" w:cstheme="majorBidi"/>
          <w:color w:val="000000" w:themeColor="text1"/>
          <w:lang w:val="en-GB"/>
        </w:rPr>
        <w:t xml:space="preserve">to improve </w:t>
      </w:r>
      <w:r w:rsidR="000C44B4" w:rsidRPr="00CB39FE">
        <w:rPr>
          <w:rFonts w:asciiTheme="majorBidi" w:hAnsiTheme="majorBidi" w:cstheme="majorBidi"/>
          <w:color w:val="000000" w:themeColor="text1"/>
          <w:lang w:val="en-GB"/>
        </w:rPr>
        <w:t xml:space="preserve">foresight maturity </w:t>
      </w:r>
      <w:r w:rsidRPr="00053AF3">
        <w:rPr>
          <w:rFonts w:asciiTheme="majorBidi" w:hAnsiTheme="majorBidi" w:cstheme="majorBidi"/>
          <w:color w:val="000000" w:themeColor="text1"/>
          <w:lang w:val="en-GB"/>
        </w:rPr>
        <w:t xml:space="preserve">in the </w:t>
      </w:r>
      <w:r w:rsidR="006F01DA">
        <w:rPr>
          <w:rFonts w:asciiTheme="majorBidi" w:hAnsiTheme="majorBidi" w:cstheme="majorBidi"/>
          <w:color w:val="000000" w:themeColor="text1"/>
          <w:lang w:val="en-GB"/>
        </w:rPr>
        <w:t>ADP</w:t>
      </w:r>
      <w:r w:rsidRPr="00053AF3">
        <w:rPr>
          <w:rFonts w:asciiTheme="majorBidi" w:hAnsiTheme="majorBidi" w:cstheme="majorBidi"/>
          <w:color w:val="000000" w:themeColor="text1"/>
          <w:lang w:val="en-GB"/>
        </w:rPr>
        <w:t xml:space="preserve">. </w:t>
      </w:r>
    </w:p>
    <w:p w14:paraId="5205AB3A" w14:textId="613E04EF" w:rsidR="00745565" w:rsidRPr="00053AF3" w:rsidRDefault="00401684" w:rsidP="00B00209">
      <w:pPr>
        <w:pStyle w:val="Default"/>
        <w:numPr>
          <w:ilvl w:val="0"/>
          <w:numId w:val="7"/>
        </w:numPr>
        <w:spacing w:line="360" w:lineRule="auto"/>
        <w:ind w:left="709"/>
        <w:jc w:val="both"/>
        <w:rPr>
          <w:rFonts w:asciiTheme="majorBidi" w:hAnsiTheme="majorBidi" w:cstheme="majorBidi"/>
          <w:color w:val="000000" w:themeColor="text1"/>
          <w:lang w:val="en-GB"/>
        </w:rPr>
      </w:pPr>
      <w:r w:rsidRPr="00053AF3">
        <w:rPr>
          <w:rFonts w:asciiTheme="majorBidi" w:hAnsiTheme="majorBidi" w:cstheme="majorBidi"/>
          <w:b/>
          <w:bCs/>
          <w:color w:val="000000" w:themeColor="text1"/>
          <w:lang w:val="en-GB"/>
        </w:rPr>
        <w:t>Third section</w:t>
      </w:r>
      <w:r w:rsidRPr="00053AF3">
        <w:rPr>
          <w:rFonts w:asciiTheme="majorBidi" w:hAnsiTheme="majorBidi" w:cstheme="majorBidi"/>
          <w:color w:val="000000" w:themeColor="text1"/>
          <w:lang w:val="en-GB"/>
        </w:rPr>
        <w:t xml:space="preserve">: Measure the extent of </w:t>
      </w:r>
      <w:r w:rsidR="006F01DA">
        <w:rPr>
          <w:rFonts w:asciiTheme="majorBidi" w:hAnsiTheme="majorBidi" w:cstheme="majorBidi"/>
          <w:color w:val="000000" w:themeColor="text1"/>
          <w:lang w:val="en-GB"/>
        </w:rPr>
        <w:t>ADP e</w:t>
      </w:r>
      <w:r w:rsidRPr="00CB39FE">
        <w:rPr>
          <w:rFonts w:asciiTheme="majorBidi" w:hAnsiTheme="majorBidi" w:cstheme="majorBidi"/>
          <w:color w:val="000000" w:themeColor="text1"/>
          <w:lang w:val="en-GB"/>
        </w:rPr>
        <w:t>mployees</w:t>
      </w:r>
      <w:r w:rsidR="006F01DA">
        <w:rPr>
          <w:rFonts w:asciiTheme="majorBidi" w:hAnsiTheme="majorBidi" w:cstheme="majorBidi"/>
          <w:color w:val="000000" w:themeColor="text1"/>
          <w:lang w:val="en-GB"/>
        </w:rPr>
        <w:t>’</w:t>
      </w:r>
      <w:r w:rsidRPr="00CB39FE">
        <w:rPr>
          <w:rFonts w:asciiTheme="majorBidi" w:hAnsiTheme="majorBidi" w:cstheme="majorBidi"/>
          <w:color w:val="000000" w:themeColor="text1"/>
          <w:lang w:val="en-GB"/>
        </w:rPr>
        <w:t xml:space="preserve"> and </w:t>
      </w:r>
      <w:r w:rsidRPr="00053AF3">
        <w:rPr>
          <w:rFonts w:asciiTheme="majorBidi" w:hAnsiTheme="majorBidi" w:cstheme="majorBidi"/>
          <w:color w:val="000000" w:themeColor="text1"/>
          <w:lang w:val="en-GB"/>
        </w:rPr>
        <w:t>top management</w:t>
      </w:r>
      <w:r w:rsidR="006F01DA">
        <w:rPr>
          <w:rFonts w:asciiTheme="majorBidi" w:hAnsiTheme="majorBidi" w:cstheme="majorBidi"/>
          <w:color w:val="000000" w:themeColor="text1"/>
          <w:lang w:val="en-GB"/>
        </w:rPr>
        <w:t>’</w:t>
      </w:r>
      <w:r w:rsidRPr="00053AF3">
        <w:rPr>
          <w:rFonts w:asciiTheme="majorBidi" w:hAnsiTheme="majorBidi" w:cstheme="majorBidi"/>
          <w:color w:val="000000" w:themeColor="text1"/>
          <w:lang w:val="en-GB"/>
        </w:rPr>
        <w:t xml:space="preserve">s </w:t>
      </w:r>
      <w:r w:rsidR="006F01DA" w:rsidRPr="0066574B">
        <w:rPr>
          <w:rFonts w:asciiTheme="majorBidi" w:hAnsiTheme="majorBidi" w:cstheme="majorBidi"/>
          <w:color w:val="000000" w:themeColor="text1"/>
          <w:lang w:val="en-GB"/>
        </w:rPr>
        <w:t xml:space="preserve">awareness </w:t>
      </w:r>
      <w:r w:rsidRPr="00053AF3">
        <w:rPr>
          <w:rFonts w:asciiTheme="majorBidi" w:hAnsiTheme="majorBidi" w:cstheme="majorBidi"/>
          <w:color w:val="000000" w:themeColor="text1"/>
          <w:lang w:val="en-GB"/>
        </w:rPr>
        <w:t>to improve foresight maturity</w:t>
      </w:r>
      <w:r w:rsidR="00745565" w:rsidRPr="00CB39FE">
        <w:rPr>
          <w:rFonts w:asciiTheme="majorBidi" w:hAnsiTheme="majorBidi" w:cstheme="majorBidi"/>
          <w:color w:val="000000" w:themeColor="text1"/>
          <w:lang w:val="en-GB"/>
        </w:rPr>
        <w:t>.</w:t>
      </w:r>
    </w:p>
    <w:p w14:paraId="7E98EE59" w14:textId="54590A0F" w:rsidR="00470DCF" w:rsidRPr="00053AF3" w:rsidRDefault="00A66814" w:rsidP="00B00209">
      <w:pPr>
        <w:pStyle w:val="Default"/>
        <w:numPr>
          <w:ilvl w:val="0"/>
          <w:numId w:val="7"/>
        </w:numPr>
        <w:spacing w:line="360" w:lineRule="auto"/>
        <w:ind w:left="709"/>
        <w:jc w:val="both"/>
        <w:rPr>
          <w:rFonts w:asciiTheme="majorBidi" w:hAnsiTheme="majorBidi" w:cstheme="majorBidi"/>
          <w:color w:val="000000" w:themeColor="text1"/>
          <w:lang w:val="en-GB"/>
        </w:rPr>
      </w:pPr>
      <w:r w:rsidRPr="00053AF3">
        <w:rPr>
          <w:rFonts w:asciiTheme="majorBidi" w:hAnsiTheme="majorBidi" w:cstheme="majorBidi"/>
          <w:b/>
          <w:bCs/>
          <w:color w:val="000000" w:themeColor="text1"/>
          <w:lang w:val="en-GB"/>
        </w:rPr>
        <w:t>Fourth section</w:t>
      </w:r>
      <w:r w:rsidRPr="00053AF3">
        <w:rPr>
          <w:rFonts w:asciiTheme="majorBidi" w:hAnsiTheme="majorBidi" w:cstheme="majorBidi"/>
          <w:color w:val="000000" w:themeColor="text1"/>
          <w:lang w:val="en-GB"/>
        </w:rPr>
        <w:t>:</w:t>
      </w:r>
      <w:r w:rsidR="00946997" w:rsidRPr="00053AF3">
        <w:rPr>
          <w:rFonts w:asciiTheme="majorBidi" w:hAnsiTheme="majorBidi" w:cstheme="majorBidi"/>
          <w:color w:val="000000" w:themeColor="text1"/>
          <w:lang w:val="en-GB"/>
        </w:rPr>
        <w:t xml:space="preserve"> Measure the extent of</w:t>
      </w:r>
      <w:r w:rsidR="00470DCF" w:rsidRPr="00053AF3">
        <w:rPr>
          <w:rFonts w:asciiTheme="majorBidi" w:hAnsiTheme="majorBidi" w:cstheme="majorBidi"/>
          <w:color w:val="000000" w:themeColor="text1"/>
          <w:lang w:val="en-GB"/>
        </w:rPr>
        <w:t xml:space="preserve"> understanding and applying future foresight framework in ADP and their impact on foresight maturity. This </w:t>
      </w:r>
      <w:r w:rsidR="00470DCF" w:rsidRPr="00053AF3">
        <w:rPr>
          <w:rFonts w:asciiTheme="majorBidi" w:hAnsiTheme="majorBidi" w:cstheme="majorBidi"/>
          <w:color w:val="000000" w:themeColor="text1"/>
          <w:lang w:val="en-GB" w:bidi="ar-AE"/>
        </w:rPr>
        <w:t>section</w:t>
      </w:r>
      <w:r w:rsidR="00470DCF" w:rsidRPr="00053AF3">
        <w:rPr>
          <w:rFonts w:asciiTheme="majorBidi" w:hAnsiTheme="majorBidi" w:cstheme="majorBidi"/>
          <w:color w:val="000000" w:themeColor="text1"/>
          <w:lang w:val="en-GB"/>
        </w:rPr>
        <w:t xml:space="preserve"> will be divided into six axes: </w:t>
      </w:r>
      <w:r w:rsidR="006F01DA">
        <w:rPr>
          <w:rFonts w:asciiTheme="majorBidi" w:hAnsiTheme="majorBidi" w:cstheme="majorBidi"/>
          <w:color w:val="000000" w:themeColor="text1"/>
          <w:lang w:val="en-GB"/>
        </w:rPr>
        <w:t>f</w:t>
      </w:r>
      <w:r w:rsidR="00470DCF" w:rsidRPr="00CB39FE">
        <w:rPr>
          <w:rFonts w:asciiTheme="majorBidi" w:hAnsiTheme="majorBidi" w:cstheme="majorBidi"/>
          <w:color w:val="000000" w:themeColor="text1"/>
          <w:lang w:val="en-GB"/>
        </w:rPr>
        <w:t xml:space="preserve">raming, scanning, </w:t>
      </w:r>
      <w:proofErr w:type="spellStart"/>
      <w:r w:rsidR="00470DCF" w:rsidRPr="00CB39FE">
        <w:rPr>
          <w:rFonts w:asciiTheme="majorBidi" w:hAnsiTheme="majorBidi" w:cstheme="majorBidi"/>
          <w:color w:val="000000" w:themeColor="text1"/>
          <w:lang w:val="en-GB"/>
        </w:rPr>
        <w:t>futuring</w:t>
      </w:r>
      <w:proofErr w:type="spellEnd"/>
      <w:r w:rsidR="00470DCF" w:rsidRPr="00CB39FE">
        <w:rPr>
          <w:rFonts w:asciiTheme="majorBidi" w:hAnsiTheme="majorBidi" w:cstheme="majorBidi"/>
          <w:color w:val="000000" w:themeColor="text1"/>
          <w:lang w:val="en-GB"/>
        </w:rPr>
        <w:t xml:space="preserve"> and future alternatives, visioning, designing</w:t>
      </w:r>
      <w:r w:rsidR="006F01DA">
        <w:rPr>
          <w:rFonts w:asciiTheme="majorBidi" w:hAnsiTheme="majorBidi" w:cstheme="majorBidi"/>
          <w:color w:val="000000" w:themeColor="text1"/>
          <w:lang w:val="en-GB"/>
        </w:rPr>
        <w:t>,</w:t>
      </w:r>
      <w:r w:rsidR="00470DCF" w:rsidRPr="00CB39FE">
        <w:rPr>
          <w:rFonts w:asciiTheme="majorBidi" w:hAnsiTheme="majorBidi" w:cstheme="majorBidi"/>
          <w:color w:val="000000" w:themeColor="text1"/>
          <w:lang w:val="en-GB"/>
        </w:rPr>
        <w:t xml:space="preserve"> and adopting</w:t>
      </w:r>
      <w:r w:rsidR="006F01DA">
        <w:rPr>
          <w:rFonts w:asciiTheme="majorBidi" w:hAnsiTheme="majorBidi" w:cstheme="majorBidi"/>
          <w:color w:val="000000" w:themeColor="text1"/>
          <w:lang w:val="en-GB"/>
        </w:rPr>
        <w:t>.</w:t>
      </w:r>
      <w:r w:rsidR="00470DCF" w:rsidRPr="00CB39FE">
        <w:rPr>
          <w:rFonts w:asciiTheme="majorBidi" w:hAnsiTheme="majorBidi" w:cstheme="majorBidi"/>
          <w:color w:val="000000" w:themeColor="text1"/>
          <w:lang w:val="en-GB"/>
        </w:rPr>
        <w:t xml:space="preserve">  </w:t>
      </w:r>
    </w:p>
    <w:bookmarkEnd w:id="12"/>
    <w:p w14:paraId="4866AAD4" w14:textId="66E164A9" w:rsidR="00226820" w:rsidRPr="00053AF3" w:rsidRDefault="00226820" w:rsidP="0059245B">
      <w:pPr>
        <w:autoSpaceDE w:val="0"/>
        <w:autoSpaceDN w:val="0"/>
        <w:adjustRightInd w:val="0"/>
        <w:spacing w:after="120" w:line="360" w:lineRule="auto"/>
        <w:ind w:firstLine="720"/>
        <w:jc w:val="both"/>
        <w:rPr>
          <w:rFonts w:asciiTheme="majorBidi" w:hAnsiTheme="majorBidi" w:cstheme="majorBidi"/>
          <w:b/>
          <w:bCs/>
          <w:i/>
          <w:sz w:val="24"/>
          <w:szCs w:val="24"/>
        </w:rPr>
      </w:pPr>
      <w:r w:rsidRPr="00053AF3">
        <w:rPr>
          <w:rFonts w:asciiTheme="majorBidi" w:hAnsiTheme="majorBidi" w:cstheme="majorBidi"/>
          <w:bCs/>
          <w:sz w:val="24"/>
          <w:szCs w:val="24"/>
        </w:rPr>
        <w:t xml:space="preserve">The </w:t>
      </w:r>
      <w:r w:rsidRPr="00053AF3">
        <w:rPr>
          <w:rFonts w:asciiTheme="majorBidi" w:hAnsiTheme="majorBidi" w:cstheme="majorBidi"/>
          <w:sz w:val="24"/>
          <w:szCs w:val="24"/>
        </w:rPr>
        <w:t>sections</w:t>
      </w:r>
      <w:r w:rsidRPr="00053AF3">
        <w:rPr>
          <w:rFonts w:asciiTheme="majorBidi" w:hAnsiTheme="majorBidi" w:cstheme="majorBidi"/>
          <w:b/>
          <w:sz w:val="24"/>
          <w:szCs w:val="24"/>
        </w:rPr>
        <w:t xml:space="preserve"> </w:t>
      </w:r>
      <w:r w:rsidRPr="00053AF3">
        <w:rPr>
          <w:rFonts w:asciiTheme="majorBidi" w:hAnsiTheme="majorBidi" w:cstheme="majorBidi"/>
          <w:bCs/>
          <w:sz w:val="24"/>
          <w:szCs w:val="24"/>
        </w:rPr>
        <w:t>will use a</w:t>
      </w:r>
      <w:r w:rsidRPr="00053AF3">
        <w:rPr>
          <w:rFonts w:asciiTheme="majorBidi" w:hAnsiTheme="majorBidi" w:cstheme="majorBidi"/>
          <w:sz w:val="24"/>
          <w:szCs w:val="24"/>
        </w:rPr>
        <w:t xml:space="preserve"> </w:t>
      </w:r>
      <w:r w:rsidR="005F48FA" w:rsidRPr="00053AF3">
        <w:rPr>
          <w:rFonts w:asciiTheme="majorBidi" w:hAnsiTheme="majorBidi" w:cstheme="majorBidi"/>
          <w:sz w:val="24"/>
          <w:szCs w:val="24"/>
        </w:rPr>
        <w:t>7</w:t>
      </w:r>
      <w:r w:rsidRPr="00053AF3">
        <w:rPr>
          <w:rFonts w:asciiTheme="majorBidi" w:hAnsiTheme="majorBidi" w:cstheme="majorBidi"/>
          <w:sz w:val="24"/>
          <w:szCs w:val="24"/>
        </w:rPr>
        <w:t>-point Likert scale (</w:t>
      </w:r>
      <w:r w:rsidRPr="00053AF3">
        <w:rPr>
          <w:rFonts w:asciiTheme="majorBidi" w:hAnsiTheme="majorBidi" w:cstheme="majorBidi"/>
          <w:i/>
          <w:iCs/>
          <w:sz w:val="24"/>
          <w:szCs w:val="24"/>
        </w:rPr>
        <w:t xml:space="preserve">strongly </w:t>
      </w:r>
      <w:r w:rsidR="00FB0C34" w:rsidRPr="00053AF3">
        <w:rPr>
          <w:rFonts w:asciiTheme="majorBidi" w:hAnsiTheme="majorBidi" w:cstheme="majorBidi"/>
          <w:i/>
          <w:iCs/>
          <w:sz w:val="24"/>
          <w:szCs w:val="24"/>
        </w:rPr>
        <w:t xml:space="preserve">disagree </w:t>
      </w:r>
      <w:r w:rsidRPr="00053AF3">
        <w:rPr>
          <w:rFonts w:asciiTheme="majorBidi" w:hAnsiTheme="majorBidi" w:cstheme="majorBidi"/>
          <w:sz w:val="24"/>
          <w:szCs w:val="24"/>
        </w:rPr>
        <w:t xml:space="preserve">= 1 to </w:t>
      </w:r>
      <w:r w:rsidRPr="00053AF3">
        <w:rPr>
          <w:rFonts w:asciiTheme="majorBidi" w:hAnsiTheme="majorBidi" w:cstheme="majorBidi"/>
          <w:i/>
          <w:iCs/>
          <w:sz w:val="24"/>
          <w:szCs w:val="24"/>
        </w:rPr>
        <w:t xml:space="preserve">strongly </w:t>
      </w:r>
      <w:r w:rsidR="00FB0C34" w:rsidRPr="00053AF3">
        <w:rPr>
          <w:rFonts w:asciiTheme="majorBidi" w:hAnsiTheme="majorBidi" w:cstheme="majorBidi"/>
          <w:i/>
          <w:iCs/>
          <w:sz w:val="24"/>
          <w:szCs w:val="24"/>
        </w:rPr>
        <w:t xml:space="preserve">agree </w:t>
      </w:r>
      <w:r w:rsidRPr="00053AF3">
        <w:rPr>
          <w:rFonts w:asciiTheme="majorBidi" w:hAnsiTheme="majorBidi" w:cstheme="majorBidi"/>
          <w:sz w:val="24"/>
          <w:szCs w:val="24"/>
        </w:rPr>
        <w:t xml:space="preserve">= </w:t>
      </w:r>
      <w:r w:rsidR="00FB0C34" w:rsidRPr="00053AF3">
        <w:rPr>
          <w:rFonts w:asciiTheme="majorBidi" w:hAnsiTheme="majorBidi" w:cstheme="majorBidi"/>
          <w:sz w:val="24"/>
          <w:szCs w:val="24"/>
        </w:rPr>
        <w:t>7</w:t>
      </w:r>
      <w:r w:rsidRPr="00053AF3">
        <w:rPr>
          <w:rFonts w:asciiTheme="majorBidi" w:hAnsiTheme="majorBidi" w:cstheme="majorBidi"/>
          <w:sz w:val="24"/>
          <w:szCs w:val="24"/>
        </w:rPr>
        <w:t xml:space="preserve">) to evaluate the determinants of foresight maturity and examine the potential relationship </w:t>
      </w:r>
      <w:r w:rsidRPr="00053AF3">
        <w:rPr>
          <w:rFonts w:asciiTheme="majorBidi" w:hAnsiTheme="majorBidi" w:cstheme="majorBidi"/>
          <w:sz w:val="24"/>
          <w:szCs w:val="24"/>
        </w:rPr>
        <w:lastRenderedPageBreak/>
        <w:t>between foresight maturity and familiarity of foresight.</w:t>
      </w:r>
      <w:r w:rsidRPr="00053AF3">
        <w:rPr>
          <w:rFonts w:asciiTheme="majorBidi" w:eastAsia="Times New Roman" w:hAnsiTheme="majorBidi" w:cstheme="majorBidi"/>
          <w:sz w:val="24"/>
          <w:szCs w:val="24"/>
        </w:rPr>
        <w:t xml:space="preserve"> Saunders</w:t>
      </w:r>
      <w:r w:rsidR="006F01DA">
        <w:rPr>
          <w:rFonts w:asciiTheme="majorBidi" w:eastAsia="Times New Roman" w:hAnsiTheme="majorBidi" w:cstheme="majorBidi"/>
          <w:sz w:val="24"/>
          <w:szCs w:val="24"/>
        </w:rPr>
        <w:t xml:space="preserve">, Lewis, and </w:t>
      </w:r>
      <w:proofErr w:type="spellStart"/>
      <w:r w:rsidR="006F01DA">
        <w:rPr>
          <w:rFonts w:asciiTheme="majorBidi" w:eastAsia="Times New Roman" w:hAnsiTheme="majorBidi" w:cstheme="majorBidi"/>
          <w:sz w:val="24"/>
          <w:szCs w:val="24"/>
        </w:rPr>
        <w:t>Thornhil</w:t>
      </w:r>
      <w:proofErr w:type="spellEnd"/>
      <w:r w:rsidRPr="00053AF3">
        <w:rPr>
          <w:rFonts w:asciiTheme="majorBidi" w:eastAsia="Times New Roman" w:hAnsiTheme="majorBidi" w:cstheme="majorBidi"/>
          <w:sz w:val="24"/>
          <w:szCs w:val="24"/>
        </w:rPr>
        <w:t xml:space="preserve"> (2009) indicated that Likert-</w:t>
      </w:r>
      <w:r w:rsidR="00287630" w:rsidRPr="00053AF3">
        <w:rPr>
          <w:rFonts w:asciiTheme="majorBidi" w:eastAsia="Times New Roman" w:hAnsiTheme="majorBidi" w:cstheme="majorBidi"/>
          <w:sz w:val="24"/>
          <w:szCs w:val="24"/>
        </w:rPr>
        <w:t>type</w:t>
      </w:r>
      <w:r w:rsidRPr="00053AF3">
        <w:rPr>
          <w:rFonts w:asciiTheme="majorBidi" w:eastAsia="Times New Roman" w:hAnsiTheme="majorBidi" w:cstheme="majorBidi"/>
          <w:sz w:val="24"/>
          <w:szCs w:val="24"/>
        </w:rPr>
        <w:t xml:space="preserve"> questions are very useful for gathering specific data or seeking facts or opinions</w:t>
      </w:r>
      <w:r w:rsidR="006F01DA">
        <w:rPr>
          <w:rFonts w:asciiTheme="majorBidi" w:eastAsia="Times New Roman" w:hAnsiTheme="majorBidi" w:cstheme="majorBidi"/>
          <w:sz w:val="24"/>
          <w:szCs w:val="24"/>
        </w:rPr>
        <w:t>;</w:t>
      </w:r>
      <w:r w:rsidRPr="00053AF3">
        <w:rPr>
          <w:rFonts w:asciiTheme="majorBidi" w:eastAsia="Times New Roman" w:hAnsiTheme="majorBidi" w:cstheme="majorBidi"/>
          <w:sz w:val="24"/>
          <w:szCs w:val="24"/>
        </w:rPr>
        <w:t xml:space="preserve"> they should be presented in a straight line</w:t>
      </w:r>
      <w:r w:rsidR="0059245B" w:rsidRPr="00053AF3">
        <w:rPr>
          <w:rFonts w:asciiTheme="majorBidi" w:eastAsia="Times New Roman" w:hAnsiTheme="majorBidi" w:cstheme="majorBidi"/>
          <w:sz w:val="24"/>
          <w:szCs w:val="24"/>
        </w:rPr>
        <w:t>.</w:t>
      </w:r>
    </w:p>
    <w:p w14:paraId="25B46966" w14:textId="3876180D" w:rsidR="00226820" w:rsidRPr="00053AF3" w:rsidRDefault="00226820" w:rsidP="004A1E8A">
      <w:pPr>
        <w:pStyle w:val="Default"/>
        <w:spacing w:after="120" w:line="360" w:lineRule="auto"/>
        <w:ind w:firstLine="720"/>
        <w:jc w:val="both"/>
        <w:rPr>
          <w:rFonts w:asciiTheme="majorBidi" w:hAnsiTheme="majorBidi" w:cstheme="majorBidi"/>
          <w:color w:val="auto"/>
          <w:lang w:val="en-GB"/>
        </w:rPr>
      </w:pPr>
      <w:r w:rsidRPr="00053AF3">
        <w:rPr>
          <w:rFonts w:asciiTheme="majorBidi" w:hAnsiTheme="majorBidi" w:cstheme="majorBidi"/>
          <w:color w:val="auto"/>
          <w:lang w:val="en-GB"/>
        </w:rPr>
        <w:t>Closed-ended questions will be used</w:t>
      </w:r>
      <w:r w:rsidR="004A1E8A" w:rsidRPr="00053AF3">
        <w:rPr>
          <w:rFonts w:asciiTheme="majorBidi" w:hAnsiTheme="majorBidi" w:cstheme="majorBidi"/>
          <w:color w:val="auto"/>
          <w:lang w:val="en-GB"/>
        </w:rPr>
        <w:t xml:space="preserve"> </w:t>
      </w:r>
      <w:r w:rsidR="006F01DA">
        <w:rPr>
          <w:rFonts w:asciiTheme="majorBidi" w:hAnsiTheme="majorBidi" w:cstheme="majorBidi"/>
          <w:color w:val="auto"/>
          <w:lang w:val="en-GB"/>
        </w:rPr>
        <w:t xml:space="preserve">to enable the </w:t>
      </w:r>
      <w:r w:rsidRPr="00053AF3">
        <w:rPr>
          <w:rFonts w:asciiTheme="majorBidi" w:hAnsiTheme="majorBidi" w:cstheme="majorBidi"/>
          <w:color w:val="auto"/>
          <w:lang w:val="en-GB"/>
        </w:rPr>
        <w:t xml:space="preserve">researcher to collect </w:t>
      </w:r>
      <w:r w:rsidR="006F01DA">
        <w:rPr>
          <w:rFonts w:asciiTheme="majorBidi" w:hAnsiTheme="majorBidi" w:cstheme="majorBidi"/>
          <w:color w:val="auto"/>
          <w:lang w:val="en-GB"/>
        </w:rPr>
        <w:t xml:space="preserve">extensive </w:t>
      </w:r>
      <w:r w:rsidRPr="00053AF3">
        <w:rPr>
          <w:rFonts w:asciiTheme="majorBidi" w:hAnsiTheme="majorBidi" w:cstheme="majorBidi"/>
          <w:color w:val="auto"/>
          <w:lang w:val="en-GB"/>
        </w:rPr>
        <w:t>data from many people in a short period of time (Popper, 2002)</w:t>
      </w:r>
      <w:r w:rsidR="004A1E8A" w:rsidRPr="00053AF3">
        <w:rPr>
          <w:rFonts w:asciiTheme="majorBidi" w:hAnsiTheme="majorBidi" w:cstheme="majorBidi"/>
          <w:color w:val="auto"/>
          <w:lang w:val="en-GB"/>
        </w:rPr>
        <w:t xml:space="preserve">. </w:t>
      </w:r>
      <w:r w:rsidR="006F01DA">
        <w:rPr>
          <w:rFonts w:asciiTheme="majorBidi" w:hAnsiTheme="majorBidi" w:cstheme="majorBidi"/>
          <w:color w:val="auto"/>
          <w:lang w:val="en-GB"/>
        </w:rPr>
        <w:t>P</w:t>
      </w:r>
      <w:r w:rsidRPr="00053AF3">
        <w:rPr>
          <w:rFonts w:asciiTheme="majorBidi" w:hAnsiTheme="majorBidi" w:cstheme="majorBidi"/>
          <w:color w:val="auto"/>
          <w:lang w:val="en-GB"/>
        </w:rPr>
        <w:t>eople are familiar and comfortable with this format (</w:t>
      </w:r>
      <w:proofErr w:type="spellStart"/>
      <w:r w:rsidRPr="00053AF3">
        <w:rPr>
          <w:rFonts w:asciiTheme="majorBidi" w:hAnsiTheme="majorBidi" w:cstheme="majorBidi"/>
          <w:color w:val="auto"/>
          <w:lang w:val="en-GB"/>
        </w:rPr>
        <w:t>Alkaabi</w:t>
      </w:r>
      <w:proofErr w:type="spellEnd"/>
      <w:r w:rsidRPr="00053AF3">
        <w:rPr>
          <w:rFonts w:asciiTheme="majorBidi" w:hAnsiTheme="majorBidi" w:cstheme="majorBidi"/>
          <w:color w:val="auto"/>
          <w:lang w:val="en-GB"/>
        </w:rPr>
        <w:t>, 2013)</w:t>
      </w:r>
      <w:r w:rsidR="006F01DA">
        <w:rPr>
          <w:rFonts w:asciiTheme="majorBidi" w:hAnsiTheme="majorBidi" w:cstheme="majorBidi"/>
          <w:color w:val="auto"/>
          <w:lang w:val="en-GB"/>
        </w:rPr>
        <w:t xml:space="preserve">, making </w:t>
      </w:r>
      <w:r w:rsidRPr="00053AF3">
        <w:rPr>
          <w:rFonts w:asciiTheme="majorBidi" w:hAnsiTheme="majorBidi" w:cstheme="majorBidi"/>
          <w:color w:val="auto"/>
          <w:lang w:val="en-GB"/>
        </w:rPr>
        <w:t>it useful for the current study. Bryman and Bell (2011) noted additional advantages of closed questions</w:t>
      </w:r>
      <w:r w:rsidR="00512BE9">
        <w:rPr>
          <w:rFonts w:asciiTheme="majorBidi" w:hAnsiTheme="majorBidi" w:cstheme="majorBidi"/>
          <w:color w:val="auto"/>
          <w:lang w:val="en-GB"/>
        </w:rPr>
        <w:t>:</w:t>
      </w:r>
      <w:r w:rsidRPr="00053AF3">
        <w:rPr>
          <w:rFonts w:asciiTheme="majorBidi" w:hAnsiTheme="majorBidi" w:cstheme="majorBidi"/>
          <w:color w:val="auto"/>
          <w:lang w:val="en-GB"/>
        </w:rPr>
        <w:t xml:space="preserve"> </w:t>
      </w:r>
      <w:r w:rsidR="004A1E8A" w:rsidRPr="00053AF3">
        <w:rPr>
          <w:rFonts w:asciiTheme="majorBidi" w:hAnsiTheme="majorBidi" w:cstheme="majorBidi"/>
          <w:color w:val="auto"/>
          <w:lang w:val="en-GB"/>
        </w:rPr>
        <w:t>(</w:t>
      </w:r>
      <w:r w:rsidRPr="00053AF3">
        <w:rPr>
          <w:rFonts w:asciiTheme="majorBidi" w:hAnsiTheme="majorBidi" w:cstheme="majorBidi"/>
          <w:color w:val="auto"/>
          <w:lang w:val="en-GB"/>
        </w:rPr>
        <w:t xml:space="preserve">a) </w:t>
      </w:r>
      <w:r w:rsidR="00512BE9">
        <w:rPr>
          <w:rFonts w:asciiTheme="majorBidi" w:hAnsiTheme="majorBidi" w:cstheme="majorBidi"/>
          <w:color w:val="auto"/>
          <w:lang w:val="en-GB"/>
        </w:rPr>
        <w:t xml:space="preserve">they </w:t>
      </w:r>
      <w:r w:rsidRPr="00053AF3">
        <w:rPr>
          <w:rFonts w:asciiTheme="majorBidi" w:hAnsiTheme="majorBidi" w:cstheme="majorBidi"/>
          <w:color w:val="auto"/>
          <w:lang w:val="en-GB"/>
        </w:rPr>
        <w:t xml:space="preserve">can be pre-coded, </w:t>
      </w:r>
      <w:r w:rsidR="004A1E8A" w:rsidRPr="00053AF3">
        <w:rPr>
          <w:rFonts w:asciiTheme="majorBidi" w:hAnsiTheme="majorBidi" w:cstheme="majorBidi"/>
          <w:color w:val="auto"/>
          <w:lang w:val="en-GB"/>
        </w:rPr>
        <w:t>(</w:t>
      </w:r>
      <w:r w:rsidRPr="00053AF3">
        <w:rPr>
          <w:rFonts w:asciiTheme="majorBidi" w:hAnsiTheme="majorBidi" w:cstheme="majorBidi"/>
          <w:color w:val="auto"/>
          <w:lang w:val="en-GB"/>
        </w:rPr>
        <w:t xml:space="preserve">b) they </w:t>
      </w:r>
      <w:r w:rsidR="00512BE9">
        <w:rPr>
          <w:rFonts w:asciiTheme="majorBidi" w:hAnsiTheme="majorBidi" w:cstheme="majorBidi"/>
          <w:color w:val="auto"/>
          <w:lang w:val="en-GB"/>
        </w:rPr>
        <w:t xml:space="preserve">facilitate </w:t>
      </w:r>
      <w:r w:rsidRPr="00053AF3">
        <w:rPr>
          <w:rFonts w:asciiTheme="majorBidi" w:hAnsiTheme="majorBidi" w:cstheme="majorBidi"/>
          <w:color w:val="auto"/>
          <w:lang w:val="en-GB"/>
        </w:rPr>
        <w:t xml:space="preserve">the relationship between the variables and comparisons between respondents, and </w:t>
      </w:r>
      <w:r w:rsidR="004A1E8A" w:rsidRPr="00053AF3">
        <w:rPr>
          <w:rFonts w:asciiTheme="majorBidi" w:hAnsiTheme="majorBidi" w:cstheme="majorBidi"/>
          <w:color w:val="auto"/>
          <w:lang w:val="en-GB"/>
        </w:rPr>
        <w:t>(</w:t>
      </w:r>
      <w:r w:rsidRPr="00053AF3">
        <w:rPr>
          <w:rFonts w:asciiTheme="majorBidi" w:hAnsiTheme="majorBidi" w:cstheme="majorBidi"/>
          <w:color w:val="auto"/>
          <w:lang w:val="en-GB"/>
        </w:rPr>
        <w:t xml:space="preserve">c) they are easy for respondents to complete and for researchers to clarify the meaning of. </w:t>
      </w:r>
    </w:p>
    <w:p w14:paraId="0E10E3C8" w14:textId="394C010D" w:rsidR="006A5146" w:rsidRPr="00053AF3" w:rsidRDefault="006A5146" w:rsidP="00CB39FE">
      <w:pPr>
        <w:pStyle w:val="ListParagraph"/>
        <w:numPr>
          <w:ilvl w:val="1"/>
          <w:numId w:val="43"/>
        </w:numPr>
        <w:shd w:val="clear" w:color="auto" w:fill="FFFFFF"/>
        <w:spacing w:after="120" w:line="360" w:lineRule="auto"/>
        <w:ind w:left="540"/>
        <w:jc w:val="both"/>
        <w:rPr>
          <w:rFonts w:asciiTheme="majorBidi" w:hAnsiTheme="majorBidi" w:cstheme="majorBidi"/>
          <w:b/>
          <w:bCs/>
          <w:sz w:val="24"/>
          <w:szCs w:val="24"/>
        </w:rPr>
      </w:pPr>
      <w:r w:rsidRPr="00053AF3">
        <w:rPr>
          <w:rFonts w:asciiTheme="majorBidi" w:hAnsiTheme="majorBidi" w:cstheme="majorBidi"/>
          <w:b/>
          <w:bCs/>
          <w:sz w:val="24"/>
          <w:szCs w:val="24"/>
        </w:rPr>
        <w:t xml:space="preserve">Population and Sample </w:t>
      </w:r>
    </w:p>
    <w:p w14:paraId="744F69FF" w14:textId="72D9AC4F" w:rsidR="006F5062" w:rsidRPr="00053AF3" w:rsidRDefault="006A5146" w:rsidP="007332A0">
      <w:pPr>
        <w:shd w:val="clear" w:color="auto" w:fill="FFFFFF"/>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 xml:space="preserve">The research </w:t>
      </w:r>
      <w:r w:rsidR="008D00DC" w:rsidRPr="00053AF3">
        <w:rPr>
          <w:rFonts w:asciiTheme="majorBidi" w:hAnsiTheme="majorBidi" w:cstheme="majorBidi"/>
          <w:sz w:val="24"/>
          <w:szCs w:val="24"/>
        </w:rPr>
        <w:t xml:space="preserve">will </w:t>
      </w:r>
      <w:r w:rsidR="00512BE9">
        <w:rPr>
          <w:rFonts w:asciiTheme="majorBidi" w:hAnsiTheme="majorBidi" w:cstheme="majorBidi"/>
          <w:sz w:val="24"/>
          <w:szCs w:val="24"/>
        </w:rPr>
        <w:t xml:space="preserve">distribute </w:t>
      </w:r>
      <w:r w:rsidRPr="00053AF3">
        <w:rPr>
          <w:rFonts w:asciiTheme="majorBidi" w:hAnsiTheme="majorBidi" w:cstheme="majorBidi"/>
          <w:sz w:val="24"/>
          <w:szCs w:val="24"/>
        </w:rPr>
        <w:t xml:space="preserve">surveys to a randomly selected sample from a known list of </w:t>
      </w:r>
      <w:r w:rsidR="00512BE9">
        <w:rPr>
          <w:rFonts w:asciiTheme="majorBidi" w:hAnsiTheme="majorBidi" w:cstheme="majorBidi"/>
          <w:sz w:val="24"/>
          <w:szCs w:val="24"/>
        </w:rPr>
        <w:t xml:space="preserve">ADP </w:t>
      </w:r>
      <w:r w:rsidRPr="00053AF3">
        <w:rPr>
          <w:rFonts w:asciiTheme="majorBidi" w:hAnsiTheme="majorBidi" w:cstheme="majorBidi"/>
          <w:sz w:val="24"/>
          <w:szCs w:val="24"/>
        </w:rPr>
        <w:t>employees. Thus, this research will implement probability sampling</w:t>
      </w:r>
      <w:r w:rsidR="00512BE9">
        <w:rPr>
          <w:rFonts w:asciiTheme="majorBidi" w:hAnsiTheme="majorBidi" w:cstheme="majorBidi"/>
          <w:sz w:val="24"/>
          <w:szCs w:val="24"/>
        </w:rPr>
        <w:t xml:space="preserve">—namely, a </w:t>
      </w:r>
      <w:r w:rsidRPr="00053AF3">
        <w:rPr>
          <w:rFonts w:asciiTheme="majorBidi" w:hAnsiTheme="majorBidi" w:cstheme="majorBidi"/>
          <w:sz w:val="24"/>
          <w:szCs w:val="24"/>
        </w:rPr>
        <w:t>simple random sampling through a convenience sample (Sa</w:t>
      </w:r>
      <w:r w:rsidR="00E84AAA" w:rsidRPr="00053AF3">
        <w:rPr>
          <w:rFonts w:asciiTheme="majorBidi" w:hAnsiTheme="majorBidi" w:cstheme="majorBidi"/>
          <w:sz w:val="24"/>
          <w:szCs w:val="24"/>
        </w:rPr>
        <w:t xml:space="preserve">unders </w:t>
      </w:r>
      <w:r w:rsidR="008D00DC" w:rsidRPr="00053AF3">
        <w:rPr>
          <w:rFonts w:asciiTheme="majorBidi" w:hAnsiTheme="majorBidi" w:cstheme="majorBidi"/>
          <w:sz w:val="24"/>
          <w:szCs w:val="24"/>
        </w:rPr>
        <w:t xml:space="preserve">&amp; </w:t>
      </w:r>
      <w:r w:rsidR="00E84AAA" w:rsidRPr="00053AF3">
        <w:rPr>
          <w:rFonts w:asciiTheme="majorBidi" w:hAnsiTheme="majorBidi" w:cstheme="majorBidi"/>
          <w:sz w:val="24"/>
          <w:szCs w:val="24"/>
        </w:rPr>
        <w:t>Lewis, 2009).</w:t>
      </w:r>
      <w:r w:rsidR="00512BE9">
        <w:rPr>
          <w:rFonts w:asciiTheme="majorBidi" w:hAnsiTheme="majorBidi" w:cstheme="majorBidi"/>
          <w:sz w:val="24"/>
          <w:szCs w:val="24"/>
        </w:rPr>
        <w:t xml:space="preserve"> </w:t>
      </w:r>
      <w:r w:rsidRPr="00053AF3">
        <w:rPr>
          <w:rFonts w:asciiTheme="majorBidi" w:hAnsiTheme="majorBidi" w:cstheme="majorBidi"/>
          <w:sz w:val="24"/>
          <w:szCs w:val="24"/>
        </w:rPr>
        <w:t xml:space="preserve">The ADP has </w:t>
      </w:r>
      <w:r w:rsidR="008D00DC" w:rsidRPr="00053AF3">
        <w:rPr>
          <w:rFonts w:asciiTheme="majorBidi" w:hAnsiTheme="majorBidi" w:cstheme="majorBidi"/>
          <w:sz w:val="24"/>
          <w:szCs w:val="24"/>
        </w:rPr>
        <w:t xml:space="preserve">approximately </w:t>
      </w:r>
      <w:r w:rsidRPr="00053AF3">
        <w:rPr>
          <w:rFonts w:asciiTheme="majorBidi" w:hAnsiTheme="majorBidi" w:cstheme="majorBidi"/>
          <w:sz w:val="24"/>
          <w:szCs w:val="24"/>
        </w:rPr>
        <w:t xml:space="preserve">35,000 employees, and the population for the survey will be </w:t>
      </w:r>
      <w:r w:rsidR="008D00DC" w:rsidRPr="00053AF3">
        <w:rPr>
          <w:rFonts w:asciiTheme="majorBidi" w:hAnsiTheme="majorBidi" w:cstheme="majorBidi"/>
          <w:sz w:val="24"/>
          <w:szCs w:val="24"/>
        </w:rPr>
        <w:t xml:space="preserve">ADP’s </w:t>
      </w:r>
      <w:r w:rsidRPr="00053AF3">
        <w:rPr>
          <w:rFonts w:asciiTheme="majorBidi" w:hAnsiTheme="majorBidi" w:cstheme="majorBidi"/>
          <w:sz w:val="24"/>
          <w:szCs w:val="24"/>
        </w:rPr>
        <w:t>top organi</w:t>
      </w:r>
      <w:r w:rsidR="008D00DC" w:rsidRPr="00053AF3">
        <w:rPr>
          <w:rFonts w:asciiTheme="majorBidi" w:hAnsiTheme="majorBidi" w:cstheme="majorBidi"/>
          <w:sz w:val="24"/>
          <w:szCs w:val="24"/>
        </w:rPr>
        <w:t>s</w:t>
      </w:r>
      <w:r w:rsidRPr="00053AF3">
        <w:rPr>
          <w:rFonts w:asciiTheme="majorBidi" w:hAnsiTheme="majorBidi" w:cstheme="majorBidi"/>
          <w:sz w:val="24"/>
          <w:szCs w:val="24"/>
        </w:rPr>
        <w:t>ational leaders</w:t>
      </w:r>
      <w:r w:rsidR="00512BE9">
        <w:rPr>
          <w:rFonts w:asciiTheme="majorBidi" w:hAnsiTheme="majorBidi" w:cstheme="majorBidi"/>
          <w:sz w:val="24"/>
          <w:szCs w:val="24"/>
        </w:rPr>
        <w:t xml:space="preserve">, which </w:t>
      </w:r>
      <w:r w:rsidRPr="00053AF3">
        <w:rPr>
          <w:rFonts w:asciiTheme="majorBidi" w:hAnsiTheme="majorBidi" w:cstheme="majorBidi"/>
          <w:sz w:val="24"/>
          <w:szCs w:val="24"/>
        </w:rPr>
        <w:t xml:space="preserve">includes the </w:t>
      </w:r>
      <w:r w:rsidR="009E67A9" w:rsidRPr="00053AF3">
        <w:rPr>
          <w:rFonts w:asciiTheme="majorBidi" w:hAnsiTheme="majorBidi" w:cstheme="majorBidi"/>
          <w:sz w:val="24"/>
          <w:szCs w:val="24"/>
        </w:rPr>
        <w:t>g</w:t>
      </w:r>
      <w:r w:rsidRPr="00053AF3">
        <w:rPr>
          <w:rFonts w:asciiTheme="majorBidi" w:hAnsiTheme="majorBidi" w:cstheme="majorBidi"/>
          <w:sz w:val="24"/>
          <w:szCs w:val="24"/>
        </w:rPr>
        <w:t xml:space="preserve">eneral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irector,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eputy of </w:t>
      </w:r>
      <w:r w:rsidR="009E67A9" w:rsidRPr="00053AF3">
        <w:rPr>
          <w:rFonts w:asciiTheme="majorBidi" w:hAnsiTheme="majorBidi" w:cstheme="majorBidi"/>
          <w:sz w:val="24"/>
          <w:szCs w:val="24"/>
        </w:rPr>
        <w:t>g</w:t>
      </w:r>
      <w:r w:rsidRPr="00053AF3">
        <w:rPr>
          <w:rFonts w:asciiTheme="majorBidi" w:hAnsiTheme="majorBidi" w:cstheme="majorBidi"/>
          <w:sz w:val="24"/>
          <w:szCs w:val="24"/>
        </w:rPr>
        <w:t xml:space="preserve">eneral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irector,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irectorate,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eputy of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irectorate,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epartment </w:t>
      </w:r>
      <w:r w:rsidR="009E67A9" w:rsidRPr="00053AF3">
        <w:rPr>
          <w:rFonts w:asciiTheme="majorBidi" w:hAnsiTheme="majorBidi" w:cstheme="majorBidi"/>
          <w:sz w:val="24"/>
          <w:szCs w:val="24"/>
        </w:rPr>
        <w:t>d</w:t>
      </w:r>
      <w:r w:rsidRPr="00053AF3">
        <w:rPr>
          <w:rFonts w:asciiTheme="majorBidi" w:hAnsiTheme="majorBidi" w:cstheme="majorBidi"/>
          <w:sz w:val="24"/>
          <w:szCs w:val="24"/>
        </w:rPr>
        <w:t>irector</w:t>
      </w:r>
      <w:r w:rsidR="009E67A9" w:rsidRPr="00053AF3">
        <w:rPr>
          <w:rFonts w:asciiTheme="majorBidi" w:hAnsiTheme="majorBidi" w:cstheme="majorBidi"/>
          <w:sz w:val="24"/>
          <w:szCs w:val="24"/>
        </w:rPr>
        <w:t>,</w:t>
      </w:r>
      <w:r w:rsidR="00213AA4" w:rsidRPr="00053AF3">
        <w:rPr>
          <w:rFonts w:asciiTheme="majorBidi" w:hAnsiTheme="majorBidi" w:cstheme="majorBidi"/>
          <w:sz w:val="24"/>
          <w:szCs w:val="24"/>
          <w:rtl/>
        </w:rPr>
        <w:t xml:space="preserve">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eputy of </w:t>
      </w:r>
      <w:r w:rsidR="009E67A9" w:rsidRPr="00053AF3">
        <w:rPr>
          <w:rFonts w:asciiTheme="majorBidi" w:hAnsiTheme="majorBidi" w:cstheme="majorBidi"/>
          <w:sz w:val="24"/>
          <w:szCs w:val="24"/>
        </w:rPr>
        <w:t>d</w:t>
      </w:r>
      <w:r w:rsidRPr="00053AF3">
        <w:rPr>
          <w:rFonts w:asciiTheme="majorBidi" w:hAnsiTheme="majorBidi" w:cstheme="majorBidi"/>
          <w:sz w:val="24"/>
          <w:szCs w:val="24"/>
        </w:rPr>
        <w:t xml:space="preserve">epartment </w:t>
      </w:r>
      <w:r w:rsidR="009E67A9" w:rsidRPr="00053AF3">
        <w:rPr>
          <w:rFonts w:asciiTheme="majorBidi" w:hAnsiTheme="majorBidi" w:cstheme="majorBidi"/>
          <w:sz w:val="24"/>
          <w:szCs w:val="24"/>
        </w:rPr>
        <w:t>d</w:t>
      </w:r>
      <w:r w:rsidRPr="00053AF3">
        <w:rPr>
          <w:rFonts w:asciiTheme="majorBidi" w:hAnsiTheme="majorBidi" w:cstheme="majorBidi"/>
          <w:sz w:val="24"/>
          <w:szCs w:val="24"/>
        </w:rPr>
        <w:t>irector</w:t>
      </w:r>
      <w:r w:rsidR="00C2295B" w:rsidRPr="00053AF3">
        <w:rPr>
          <w:rFonts w:asciiTheme="majorBidi" w:hAnsiTheme="majorBidi" w:cstheme="majorBidi"/>
          <w:sz w:val="24"/>
          <w:szCs w:val="24"/>
        </w:rPr>
        <w:t>, and section heads</w:t>
      </w:r>
      <w:r w:rsidRPr="00053AF3">
        <w:rPr>
          <w:rFonts w:asciiTheme="majorBidi" w:hAnsiTheme="majorBidi" w:cstheme="majorBidi"/>
          <w:sz w:val="24"/>
          <w:szCs w:val="24"/>
        </w:rPr>
        <w:t xml:space="preserve">, </w:t>
      </w:r>
      <w:r w:rsidR="009E67A9" w:rsidRPr="00053AF3">
        <w:rPr>
          <w:rFonts w:asciiTheme="majorBidi" w:hAnsiTheme="majorBidi" w:cstheme="majorBidi"/>
          <w:sz w:val="24"/>
          <w:szCs w:val="24"/>
        </w:rPr>
        <w:t xml:space="preserve">totalling </w:t>
      </w:r>
      <w:r w:rsidR="00213AA4" w:rsidRPr="00053AF3">
        <w:rPr>
          <w:rFonts w:asciiTheme="majorBidi" w:hAnsiTheme="majorBidi" w:cstheme="majorBidi"/>
          <w:sz w:val="24"/>
          <w:szCs w:val="24"/>
        </w:rPr>
        <w:t>272</w:t>
      </w:r>
      <w:r w:rsidRPr="00053AF3">
        <w:rPr>
          <w:rFonts w:asciiTheme="majorBidi" w:hAnsiTheme="majorBidi" w:cstheme="majorBidi"/>
          <w:sz w:val="24"/>
          <w:szCs w:val="24"/>
        </w:rPr>
        <w:t xml:space="preserve"> managers</w:t>
      </w:r>
      <w:r w:rsidR="00C2295B" w:rsidRPr="00053AF3">
        <w:rPr>
          <w:rFonts w:asciiTheme="majorBidi" w:hAnsiTheme="majorBidi" w:cstheme="majorBidi"/>
          <w:sz w:val="24"/>
          <w:szCs w:val="24"/>
        </w:rPr>
        <w:t>.</w:t>
      </w:r>
    </w:p>
    <w:p w14:paraId="173DC246" w14:textId="0D93FBE9" w:rsidR="00FB454B" w:rsidRPr="00053AF3" w:rsidRDefault="00FB454B" w:rsidP="00CB39FE">
      <w:pPr>
        <w:pStyle w:val="ListParagraph"/>
        <w:numPr>
          <w:ilvl w:val="1"/>
          <w:numId w:val="43"/>
        </w:numPr>
        <w:shd w:val="clear" w:color="auto" w:fill="FFFFFF"/>
        <w:spacing w:after="120" w:line="360" w:lineRule="auto"/>
        <w:ind w:left="540"/>
        <w:jc w:val="both"/>
        <w:rPr>
          <w:rFonts w:asciiTheme="majorBidi" w:hAnsiTheme="majorBidi" w:cstheme="majorBidi"/>
          <w:b/>
          <w:bCs/>
          <w:sz w:val="24"/>
          <w:szCs w:val="24"/>
        </w:rPr>
      </w:pPr>
      <w:r w:rsidRPr="00053AF3">
        <w:rPr>
          <w:rFonts w:asciiTheme="majorBidi" w:hAnsiTheme="majorBidi" w:cstheme="majorBidi"/>
          <w:b/>
          <w:bCs/>
          <w:sz w:val="24"/>
          <w:szCs w:val="24"/>
        </w:rPr>
        <w:t xml:space="preserve">Limits to </w:t>
      </w:r>
      <w:r w:rsidR="009E67A9" w:rsidRPr="00053AF3">
        <w:rPr>
          <w:rFonts w:asciiTheme="majorBidi" w:hAnsiTheme="majorBidi" w:cstheme="majorBidi"/>
          <w:b/>
          <w:bCs/>
          <w:sz w:val="24"/>
          <w:szCs w:val="24"/>
        </w:rPr>
        <w:t>G</w:t>
      </w:r>
      <w:r w:rsidRPr="00053AF3">
        <w:rPr>
          <w:rFonts w:asciiTheme="majorBidi" w:hAnsiTheme="majorBidi" w:cstheme="majorBidi"/>
          <w:b/>
          <w:bCs/>
          <w:sz w:val="24"/>
          <w:szCs w:val="24"/>
        </w:rPr>
        <w:t>enerali</w:t>
      </w:r>
      <w:r w:rsidR="00CA1599" w:rsidRPr="00053AF3">
        <w:rPr>
          <w:rFonts w:asciiTheme="majorBidi" w:hAnsiTheme="majorBidi" w:cstheme="majorBidi"/>
          <w:b/>
          <w:bCs/>
          <w:sz w:val="24"/>
          <w:szCs w:val="24"/>
        </w:rPr>
        <w:t>s</w:t>
      </w:r>
      <w:r w:rsidRPr="00053AF3">
        <w:rPr>
          <w:rFonts w:asciiTheme="majorBidi" w:hAnsiTheme="majorBidi" w:cstheme="majorBidi"/>
          <w:b/>
          <w:bCs/>
          <w:sz w:val="24"/>
          <w:szCs w:val="24"/>
        </w:rPr>
        <w:t>ation</w:t>
      </w:r>
    </w:p>
    <w:p w14:paraId="6D9A68B9" w14:textId="6290BB98" w:rsidR="00010A9D" w:rsidRPr="00053AF3" w:rsidRDefault="00FB454B" w:rsidP="000B196D">
      <w:pPr>
        <w:spacing w:after="120" w:line="360" w:lineRule="auto"/>
        <w:ind w:right="-334" w:firstLine="720"/>
        <w:jc w:val="both"/>
        <w:rPr>
          <w:rFonts w:asciiTheme="majorBidi" w:hAnsiTheme="majorBidi" w:cstheme="majorBidi"/>
          <w:sz w:val="24"/>
          <w:szCs w:val="24"/>
        </w:rPr>
      </w:pPr>
      <w:r w:rsidRPr="00053AF3">
        <w:rPr>
          <w:rFonts w:asciiTheme="majorBidi" w:hAnsiTheme="majorBidi" w:cstheme="majorBidi"/>
          <w:sz w:val="24"/>
          <w:szCs w:val="24"/>
        </w:rPr>
        <w:t xml:space="preserve">Because of the </w:t>
      </w:r>
      <w:r w:rsidR="00512BE9">
        <w:rPr>
          <w:rFonts w:asciiTheme="majorBidi" w:hAnsiTheme="majorBidi" w:cstheme="majorBidi"/>
          <w:sz w:val="24"/>
          <w:szCs w:val="24"/>
        </w:rPr>
        <w:t xml:space="preserve">study’s </w:t>
      </w:r>
      <w:r w:rsidRPr="00053AF3">
        <w:rPr>
          <w:rFonts w:asciiTheme="majorBidi" w:hAnsiTheme="majorBidi" w:cstheme="majorBidi"/>
          <w:sz w:val="24"/>
          <w:szCs w:val="24"/>
        </w:rPr>
        <w:t>sample and intent, the finding</w:t>
      </w:r>
      <w:r w:rsidR="009E67A9" w:rsidRPr="00053AF3">
        <w:rPr>
          <w:rFonts w:asciiTheme="majorBidi" w:hAnsiTheme="majorBidi" w:cstheme="majorBidi"/>
          <w:sz w:val="24"/>
          <w:szCs w:val="24"/>
        </w:rPr>
        <w:t>s</w:t>
      </w:r>
      <w:r w:rsidRPr="00053AF3">
        <w:rPr>
          <w:rFonts w:asciiTheme="majorBidi" w:hAnsiTheme="majorBidi" w:cstheme="majorBidi"/>
          <w:sz w:val="24"/>
          <w:szCs w:val="24"/>
        </w:rPr>
        <w:t xml:space="preserve"> will </w:t>
      </w:r>
      <w:r w:rsidR="009E67A9" w:rsidRPr="00053AF3">
        <w:rPr>
          <w:rFonts w:asciiTheme="majorBidi" w:hAnsiTheme="majorBidi" w:cstheme="majorBidi"/>
          <w:sz w:val="24"/>
          <w:szCs w:val="24"/>
        </w:rPr>
        <w:t xml:space="preserve">be </w:t>
      </w:r>
      <w:r w:rsidR="00307D6D" w:rsidRPr="00053AF3">
        <w:rPr>
          <w:rFonts w:asciiTheme="majorBidi" w:hAnsiTheme="majorBidi" w:cstheme="majorBidi"/>
          <w:sz w:val="24"/>
          <w:szCs w:val="24"/>
        </w:rPr>
        <w:t>generali</w:t>
      </w:r>
      <w:r w:rsidR="00512BE9">
        <w:rPr>
          <w:rFonts w:asciiTheme="majorBidi" w:hAnsiTheme="majorBidi" w:cstheme="majorBidi"/>
          <w:sz w:val="24"/>
          <w:szCs w:val="24"/>
        </w:rPr>
        <w:t>s</w:t>
      </w:r>
      <w:r w:rsidR="00307D6D" w:rsidRPr="00053AF3">
        <w:rPr>
          <w:rFonts w:asciiTheme="majorBidi" w:hAnsiTheme="majorBidi" w:cstheme="majorBidi"/>
          <w:sz w:val="24"/>
          <w:szCs w:val="24"/>
        </w:rPr>
        <w:t>able</w:t>
      </w:r>
      <w:r w:rsidR="009E67A9" w:rsidRPr="00053AF3">
        <w:rPr>
          <w:rFonts w:asciiTheme="majorBidi" w:hAnsiTheme="majorBidi" w:cstheme="majorBidi"/>
          <w:sz w:val="24"/>
          <w:szCs w:val="24"/>
        </w:rPr>
        <w:t xml:space="preserve"> </w:t>
      </w:r>
      <w:r w:rsidRPr="00053AF3">
        <w:rPr>
          <w:rFonts w:asciiTheme="majorBidi" w:hAnsiTheme="majorBidi" w:cstheme="majorBidi"/>
          <w:sz w:val="24"/>
          <w:szCs w:val="24"/>
        </w:rPr>
        <w:t>only to the ADP in the UAE because any finding can be generali</w:t>
      </w:r>
      <w:r w:rsidR="009E67A9" w:rsidRPr="00053AF3">
        <w:rPr>
          <w:rFonts w:asciiTheme="majorBidi" w:hAnsiTheme="majorBidi" w:cstheme="majorBidi"/>
          <w:sz w:val="24"/>
          <w:szCs w:val="24"/>
        </w:rPr>
        <w:t>s</w:t>
      </w:r>
      <w:r w:rsidRPr="00053AF3">
        <w:rPr>
          <w:rFonts w:asciiTheme="majorBidi" w:hAnsiTheme="majorBidi" w:cstheme="majorBidi"/>
          <w:sz w:val="24"/>
          <w:szCs w:val="24"/>
        </w:rPr>
        <w:t xml:space="preserve">ed only to the population from which that sample was taken and not beyond </w:t>
      </w:r>
      <w:r w:rsidR="009E67A9" w:rsidRPr="00053AF3">
        <w:rPr>
          <w:rFonts w:asciiTheme="majorBidi" w:hAnsiTheme="majorBidi" w:cstheme="majorBidi"/>
          <w:sz w:val="24"/>
          <w:szCs w:val="24"/>
        </w:rPr>
        <w:t xml:space="preserve">when </w:t>
      </w:r>
      <w:r w:rsidR="00512BE9">
        <w:rPr>
          <w:rFonts w:asciiTheme="majorBidi" w:hAnsiTheme="majorBidi" w:cstheme="majorBidi"/>
          <w:sz w:val="24"/>
          <w:szCs w:val="24"/>
        </w:rPr>
        <w:t xml:space="preserve">the </w:t>
      </w:r>
      <w:r w:rsidRPr="00053AF3">
        <w:rPr>
          <w:rFonts w:asciiTheme="majorBidi" w:hAnsiTheme="majorBidi" w:cstheme="majorBidi"/>
          <w:sz w:val="24"/>
          <w:szCs w:val="24"/>
        </w:rPr>
        <w:t>sample</w:t>
      </w:r>
      <w:r w:rsidR="00512BE9">
        <w:rPr>
          <w:rFonts w:asciiTheme="majorBidi" w:hAnsiTheme="majorBidi" w:cstheme="majorBidi"/>
          <w:sz w:val="24"/>
          <w:szCs w:val="24"/>
        </w:rPr>
        <w:t xml:space="preserve"> is not </w:t>
      </w:r>
      <w:r w:rsidR="00512BE9" w:rsidRPr="0066574B">
        <w:rPr>
          <w:rFonts w:asciiTheme="majorBidi" w:hAnsiTheme="majorBidi" w:cstheme="majorBidi"/>
          <w:sz w:val="24"/>
          <w:szCs w:val="24"/>
        </w:rPr>
        <w:t>sufficient</w:t>
      </w:r>
      <w:r w:rsidR="009E67A9" w:rsidRPr="00053AF3">
        <w:rPr>
          <w:rFonts w:asciiTheme="majorBidi" w:hAnsiTheme="majorBidi" w:cstheme="majorBidi"/>
          <w:sz w:val="24"/>
          <w:szCs w:val="24"/>
        </w:rPr>
        <w:t>.</w:t>
      </w:r>
      <w:r w:rsidRPr="00053AF3">
        <w:rPr>
          <w:rFonts w:asciiTheme="majorBidi" w:hAnsiTheme="majorBidi" w:cstheme="majorBidi"/>
          <w:sz w:val="24"/>
          <w:szCs w:val="24"/>
        </w:rPr>
        <w:t xml:space="preserve"> </w:t>
      </w:r>
      <w:r w:rsidR="00E717F1" w:rsidRPr="00053AF3">
        <w:rPr>
          <w:rFonts w:asciiTheme="majorBidi" w:hAnsiTheme="majorBidi" w:cstheme="majorBidi"/>
          <w:sz w:val="24"/>
          <w:szCs w:val="24"/>
        </w:rPr>
        <w:t>In addition, t</w:t>
      </w:r>
      <w:r w:rsidRPr="00053AF3">
        <w:rPr>
          <w:rFonts w:asciiTheme="majorBidi" w:hAnsiTheme="majorBidi" w:cstheme="majorBidi"/>
          <w:sz w:val="24"/>
          <w:szCs w:val="24"/>
        </w:rPr>
        <w:t xml:space="preserve">he </w:t>
      </w:r>
      <w:r w:rsidR="009E67A9" w:rsidRPr="00053AF3">
        <w:rPr>
          <w:rFonts w:asciiTheme="majorBidi" w:hAnsiTheme="majorBidi" w:cstheme="majorBidi"/>
          <w:sz w:val="24"/>
          <w:szCs w:val="24"/>
        </w:rPr>
        <w:t xml:space="preserve">research </w:t>
      </w:r>
      <w:r w:rsidRPr="00053AF3">
        <w:rPr>
          <w:rFonts w:asciiTheme="majorBidi" w:hAnsiTheme="majorBidi" w:cstheme="majorBidi"/>
          <w:sz w:val="24"/>
          <w:szCs w:val="24"/>
        </w:rPr>
        <w:t xml:space="preserve">design </w:t>
      </w:r>
      <w:r w:rsidR="009E67A9" w:rsidRPr="00053AF3">
        <w:rPr>
          <w:rFonts w:asciiTheme="majorBidi" w:hAnsiTheme="majorBidi" w:cstheme="majorBidi"/>
          <w:sz w:val="24"/>
          <w:szCs w:val="24"/>
        </w:rPr>
        <w:t xml:space="preserve">does not </w:t>
      </w:r>
      <w:r w:rsidRPr="00053AF3">
        <w:rPr>
          <w:rFonts w:asciiTheme="majorBidi" w:hAnsiTheme="majorBidi" w:cstheme="majorBidi"/>
          <w:sz w:val="24"/>
          <w:szCs w:val="24"/>
        </w:rPr>
        <w:t>treat the ADP as a random variable itself</w:t>
      </w:r>
      <w:r w:rsidR="00512BE9">
        <w:rPr>
          <w:rFonts w:asciiTheme="majorBidi" w:hAnsiTheme="majorBidi" w:cstheme="majorBidi"/>
          <w:sz w:val="24"/>
          <w:szCs w:val="24"/>
        </w:rPr>
        <w:t xml:space="preserve">, but </w:t>
      </w:r>
      <w:r w:rsidRPr="00053AF3">
        <w:rPr>
          <w:rFonts w:asciiTheme="majorBidi" w:hAnsiTheme="majorBidi" w:cstheme="majorBidi"/>
          <w:sz w:val="24"/>
          <w:szCs w:val="24"/>
        </w:rPr>
        <w:t>rather a fixed choice. One could potentially generali</w:t>
      </w:r>
      <w:r w:rsidR="009E67A9" w:rsidRPr="00053AF3">
        <w:rPr>
          <w:rFonts w:asciiTheme="majorBidi" w:hAnsiTheme="majorBidi" w:cstheme="majorBidi"/>
          <w:sz w:val="24"/>
          <w:szCs w:val="24"/>
        </w:rPr>
        <w:t>s</w:t>
      </w:r>
      <w:r w:rsidRPr="00053AF3">
        <w:rPr>
          <w:rFonts w:asciiTheme="majorBidi" w:hAnsiTheme="majorBidi" w:cstheme="majorBidi"/>
          <w:sz w:val="24"/>
          <w:szCs w:val="24"/>
        </w:rPr>
        <w:t xml:space="preserve">e </w:t>
      </w:r>
      <w:r w:rsidR="009E67A9" w:rsidRPr="00053AF3">
        <w:rPr>
          <w:rFonts w:asciiTheme="majorBidi" w:hAnsiTheme="majorBidi" w:cstheme="majorBidi"/>
          <w:sz w:val="24"/>
          <w:szCs w:val="24"/>
        </w:rPr>
        <w:t xml:space="preserve">findings </w:t>
      </w:r>
      <w:r w:rsidRPr="00053AF3">
        <w:rPr>
          <w:rFonts w:asciiTheme="majorBidi" w:hAnsiTheme="majorBidi" w:cstheme="majorBidi"/>
          <w:sz w:val="24"/>
          <w:szCs w:val="24"/>
        </w:rPr>
        <w:t xml:space="preserve">to other police departments with similar characteristics, but </w:t>
      </w:r>
      <w:r w:rsidR="009E67A9" w:rsidRPr="00053AF3">
        <w:rPr>
          <w:rFonts w:asciiTheme="majorBidi" w:hAnsiTheme="majorBidi" w:cstheme="majorBidi"/>
          <w:sz w:val="24"/>
          <w:szCs w:val="24"/>
        </w:rPr>
        <w:t xml:space="preserve">such </w:t>
      </w:r>
      <w:r w:rsidRPr="00053AF3">
        <w:rPr>
          <w:rFonts w:asciiTheme="majorBidi" w:hAnsiTheme="majorBidi" w:cstheme="majorBidi"/>
          <w:sz w:val="24"/>
          <w:szCs w:val="24"/>
        </w:rPr>
        <w:t>generali</w:t>
      </w:r>
      <w:r w:rsidR="009E67A9" w:rsidRPr="00053AF3">
        <w:rPr>
          <w:rFonts w:asciiTheme="majorBidi" w:hAnsiTheme="majorBidi" w:cstheme="majorBidi"/>
          <w:sz w:val="24"/>
          <w:szCs w:val="24"/>
        </w:rPr>
        <w:t>s</w:t>
      </w:r>
      <w:r w:rsidRPr="00053AF3">
        <w:rPr>
          <w:rFonts w:asciiTheme="majorBidi" w:hAnsiTheme="majorBidi" w:cstheme="majorBidi"/>
          <w:sz w:val="24"/>
          <w:szCs w:val="24"/>
        </w:rPr>
        <w:t>ation</w:t>
      </w:r>
      <w:r w:rsidR="009E67A9" w:rsidRPr="00053AF3">
        <w:rPr>
          <w:rFonts w:asciiTheme="majorBidi" w:hAnsiTheme="majorBidi" w:cstheme="majorBidi"/>
          <w:sz w:val="24"/>
          <w:szCs w:val="24"/>
        </w:rPr>
        <w:t>s</w:t>
      </w:r>
      <w:r w:rsidRPr="00053AF3">
        <w:rPr>
          <w:rFonts w:asciiTheme="majorBidi" w:hAnsiTheme="majorBidi" w:cstheme="majorBidi"/>
          <w:sz w:val="24"/>
          <w:szCs w:val="24"/>
        </w:rPr>
        <w:t xml:space="preserve"> </w:t>
      </w:r>
      <w:r w:rsidR="009E67A9" w:rsidRPr="00053AF3">
        <w:rPr>
          <w:rFonts w:asciiTheme="majorBidi" w:hAnsiTheme="majorBidi" w:cstheme="majorBidi"/>
          <w:sz w:val="24"/>
          <w:szCs w:val="24"/>
        </w:rPr>
        <w:t xml:space="preserve">are </w:t>
      </w:r>
      <w:r w:rsidRPr="00053AF3">
        <w:rPr>
          <w:rFonts w:asciiTheme="majorBidi" w:hAnsiTheme="majorBidi" w:cstheme="majorBidi"/>
          <w:sz w:val="24"/>
          <w:szCs w:val="24"/>
        </w:rPr>
        <w:t xml:space="preserve">not necessarily the purpose of this </w:t>
      </w:r>
      <w:r w:rsidR="006409CE" w:rsidRPr="00053AF3">
        <w:rPr>
          <w:rFonts w:asciiTheme="majorBidi" w:hAnsiTheme="majorBidi" w:cstheme="majorBidi"/>
          <w:sz w:val="24"/>
          <w:szCs w:val="24"/>
        </w:rPr>
        <w:t>study</w:t>
      </w:r>
      <w:r w:rsidRPr="00053AF3">
        <w:rPr>
          <w:rFonts w:asciiTheme="majorBidi" w:hAnsiTheme="majorBidi" w:cstheme="majorBidi"/>
          <w:sz w:val="24"/>
          <w:szCs w:val="24"/>
        </w:rPr>
        <w:t>. On the other hand, the questionnaire developed by the researcher could be generali</w:t>
      </w:r>
      <w:r w:rsidR="009E67A9" w:rsidRPr="00053AF3">
        <w:rPr>
          <w:rFonts w:asciiTheme="majorBidi" w:hAnsiTheme="majorBidi" w:cstheme="majorBidi"/>
          <w:sz w:val="24"/>
          <w:szCs w:val="24"/>
        </w:rPr>
        <w:t>s</w:t>
      </w:r>
      <w:r w:rsidRPr="00053AF3">
        <w:rPr>
          <w:rFonts w:asciiTheme="majorBidi" w:hAnsiTheme="majorBidi" w:cstheme="majorBidi"/>
          <w:sz w:val="24"/>
          <w:szCs w:val="24"/>
        </w:rPr>
        <w:t>ed to other organi</w:t>
      </w:r>
      <w:r w:rsidR="009E67A9" w:rsidRPr="00053AF3">
        <w:rPr>
          <w:rFonts w:asciiTheme="majorBidi" w:hAnsiTheme="majorBidi" w:cstheme="majorBidi"/>
          <w:sz w:val="24"/>
          <w:szCs w:val="24"/>
        </w:rPr>
        <w:t>s</w:t>
      </w:r>
      <w:r w:rsidRPr="00053AF3">
        <w:rPr>
          <w:rFonts w:asciiTheme="majorBidi" w:hAnsiTheme="majorBidi" w:cstheme="majorBidi"/>
          <w:sz w:val="24"/>
          <w:szCs w:val="24"/>
        </w:rPr>
        <w:t>ation</w:t>
      </w:r>
      <w:r w:rsidR="009E67A9" w:rsidRPr="00053AF3">
        <w:rPr>
          <w:rFonts w:asciiTheme="majorBidi" w:hAnsiTheme="majorBidi" w:cstheme="majorBidi"/>
          <w:sz w:val="24"/>
          <w:szCs w:val="24"/>
        </w:rPr>
        <w:t>s</w:t>
      </w:r>
      <w:r w:rsidRPr="00053AF3">
        <w:rPr>
          <w:rFonts w:asciiTheme="majorBidi" w:hAnsiTheme="majorBidi" w:cstheme="majorBidi"/>
          <w:sz w:val="24"/>
          <w:szCs w:val="24"/>
        </w:rPr>
        <w:t>, especially in the UAE government.</w:t>
      </w:r>
    </w:p>
    <w:p w14:paraId="6DD1D64D" w14:textId="657996CD" w:rsidR="009157C6" w:rsidRPr="00053AF3" w:rsidRDefault="009157C6" w:rsidP="00CB39FE">
      <w:pPr>
        <w:pStyle w:val="ListParagraph"/>
        <w:numPr>
          <w:ilvl w:val="1"/>
          <w:numId w:val="43"/>
        </w:numPr>
        <w:shd w:val="clear" w:color="auto" w:fill="FFFFFF"/>
        <w:spacing w:after="120" w:line="360" w:lineRule="auto"/>
        <w:ind w:left="540"/>
        <w:jc w:val="both"/>
        <w:rPr>
          <w:rFonts w:asciiTheme="majorBidi" w:hAnsiTheme="majorBidi" w:cstheme="majorBidi"/>
          <w:b/>
          <w:bCs/>
          <w:sz w:val="24"/>
          <w:szCs w:val="24"/>
        </w:rPr>
      </w:pPr>
      <w:r w:rsidRPr="00053AF3">
        <w:rPr>
          <w:rFonts w:asciiTheme="majorBidi" w:hAnsiTheme="majorBidi" w:cstheme="majorBidi"/>
          <w:b/>
          <w:bCs/>
          <w:sz w:val="24"/>
          <w:szCs w:val="24"/>
        </w:rPr>
        <w:t xml:space="preserve">Data </w:t>
      </w:r>
      <w:r w:rsidR="009E67A9" w:rsidRPr="00053AF3">
        <w:rPr>
          <w:rFonts w:asciiTheme="majorBidi" w:hAnsiTheme="majorBidi" w:cstheme="majorBidi"/>
          <w:b/>
          <w:bCs/>
          <w:sz w:val="24"/>
          <w:szCs w:val="24"/>
        </w:rPr>
        <w:t>A</w:t>
      </w:r>
      <w:r w:rsidRPr="00053AF3">
        <w:rPr>
          <w:rFonts w:asciiTheme="majorBidi" w:hAnsiTheme="majorBidi" w:cstheme="majorBidi"/>
          <w:b/>
          <w:bCs/>
          <w:sz w:val="24"/>
          <w:szCs w:val="24"/>
        </w:rPr>
        <w:t>nalys</w:t>
      </w:r>
      <w:r w:rsidR="009E67A9" w:rsidRPr="00053AF3">
        <w:rPr>
          <w:rFonts w:asciiTheme="majorBidi" w:hAnsiTheme="majorBidi" w:cstheme="majorBidi"/>
          <w:b/>
          <w:bCs/>
          <w:sz w:val="24"/>
          <w:szCs w:val="24"/>
        </w:rPr>
        <w:t>i</w:t>
      </w:r>
      <w:r w:rsidRPr="00053AF3">
        <w:rPr>
          <w:rFonts w:asciiTheme="majorBidi" w:hAnsiTheme="majorBidi" w:cstheme="majorBidi"/>
          <w:b/>
          <w:bCs/>
          <w:sz w:val="24"/>
          <w:szCs w:val="24"/>
        </w:rPr>
        <w:t>s</w:t>
      </w:r>
    </w:p>
    <w:p w14:paraId="21DC3540" w14:textId="66204DB8" w:rsidR="009157C6" w:rsidRPr="00053AF3" w:rsidRDefault="009157C6" w:rsidP="00E01F52">
      <w:pPr>
        <w:autoSpaceDE w:val="0"/>
        <w:autoSpaceDN w:val="0"/>
        <w:adjustRightInd w:val="0"/>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Analysing data is the most important part of any quantitative study (</w:t>
      </w:r>
      <w:proofErr w:type="spellStart"/>
      <w:r w:rsidRPr="00053AF3">
        <w:rPr>
          <w:rFonts w:asciiTheme="majorBidi" w:hAnsiTheme="majorBidi" w:cstheme="majorBidi"/>
          <w:sz w:val="24"/>
          <w:szCs w:val="24"/>
        </w:rPr>
        <w:t>Muijs</w:t>
      </w:r>
      <w:proofErr w:type="spellEnd"/>
      <w:r w:rsidRPr="00053AF3">
        <w:rPr>
          <w:rFonts w:asciiTheme="majorBidi" w:hAnsiTheme="majorBidi" w:cstheme="majorBidi"/>
          <w:sz w:val="24"/>
          <w:szCs w:val="24"/>
        </w:rPr>
        <w:t xml:space="preserve">, 2011). Statistical tests will be applied to achieve the </w:t>
      </w:r>
      <w:r w:rsidR="00B33875">
        <w:rPr>
          <w:rFonts w:asciiTheme="majorBidi" w:hAnsiTheme="majorBidi" w:cstheme="majorBidi"/>
          <w:sz w:val="24"/>
          <w:szCs w:val="24"/>
        </w:rPr>
        <w:t xml:space="preserve">study’s </w:t>
      </w:r>
      <w:r w:rsidRPr="00053AF3">
        <w:rPr>
          <w:rFonts w:asciiTheme="majorBidi" w:hAnsiTheme="majorBidi" w:cstheme="majorBidi"/>
          <w:sz w:val="24"/>
          <w:szCs w:val="24"/>
        </w:rPr>
        <w:t>aim and objectives. A quantitative analysis will be applied to questionnaire</w:t>
      </w:r>
      <w:r w:rsidR="00B33875">
        <w:rPr>
          <w:rFonts w:asciiTheme="majorBidi" w:hAnsiTheme="majorBidi" w:cstheme="majorBidi"/>
          <w:sz w:val="24"/>
          <w:szCs w:val="24"/>
        </w:rPr>
        <w:t xml:space="preserve"> data </w:t>
      </w:r>
      <w:r w:rsidRPr="00053AF3">
        <w:rPr>
          <w:rFonts w:asciiTheme="majorBidi" w:hAnsiTheme="majorBidi" w:cstheme="majorBidi"/>
          <w:sz w:val="24"/>
          <w:szCs w:val="24"/>
        </w:rPr>
        <w:t xml:space="preserve">using the </w:t>
      </w:r>
      <w:r w:rsidR="00251220" w:rsidRPr="00053AF3">
        <w:rPr>
          <w:rFonts w:asciiTheme="majorBidi" w:hAnsiTheme="majorBidi" w:cstheme="majorBidi"/>
          <w:sz w:val="24"/>
          <w:szCs w:val="24"/>
        </w:rPr>
        <w:t xml:space="preserve">statistical </w:t>
      </w:r>
      <w:r w:rsidRPr="00053AF3">
        <w:rPr>
          <w:rFonts w:asciiTheme="majorBidi" w:hAnsiTheme="majorBidi" w:cstheme="majorBidi"/>
          <w:sz w:val="24"/>
          <w:szCs w:val="24"/>
        </w:rPr>
        <w:t xml:space="preserve">program SPSS for Windows. Descriptive statistics will be conducted on the demographic data, including frequency and </w:t>
      </w:r>
      <w:r w:rsidRPr="00053AF3">
        <w:rPr>
          <w:rFonts w:asciiTheme="majorBidi" w:hAnsiTheme="majorBidi" w:cstheme="majorBidi"/>
          <w:sz w:val="24"/>
          <w:szCs w:val="24"/>
        </w:rPr>
        <w:lastRenderedPageBreak/>
        <w:t xml:space="preserve">percentages for nominal (age, gender) and </w:t>
      </w:r>
      <w:r w:rsidR="009E67A9" w:rsidRPr="00053AF3">
        <w:rPr>
          <w:rFonts w:asciiTheme="majorBidi" w:hAnsiTheme="majorBidi" w:cstheme="majorBidi"/>
          <w:sz w:val="24"/>
          <w:szCs w:val="24"/>
        </w:rPr>
        <w:t>o</w:t>
      </w:r>
      <w:r w:rsidRPr="00053AF3">
        <w:rPr>
          <w:rFonts w:asciiTheme="majorBidi" w:hAnsiTheme="majorBidi" w:cstheme="majorBidi"/>
          <w:sz w:val="24"/>
          <w:szCs w:val="24"/>
        </w:rPr>
        <w:t xml:space="preserve">rdinal </w:t>
      </w:r>
      <w:r w:rsidR="009E67A9" w:rsidRPr="00053AF3">
        <w:rPr>
          <w:rFonts w:asciiTheme="majorBidi" w:hAnsiTheme="majorBidi" w:cstheme="majorBidi"/>
          <w:sz w:val="24"/>
          <w:szCs w:val="24"/>
        </w:rPr>
        <w:t>s</w:t>
      </w:r>
      <w:r w:rsidRPr="00053AF3">
        <w:rPr>
          <w:rFonts w:asciiTheme="majorBidi" w:hAnsiTheme="majorBidi" w:cstheme="majorBidi"/>
          <w:sz w:val="24"/>
          <w:szCs w:val="24"/>
        </w:rPr>
        <w:t xml:space="preserve">cales (current management positions, degree, number of training courses) </w:t>
      </w:r>
      <w:r w:rsidR="009E67A9" w:rsidRPr="00053AF3">
        <w:rPr>
          <w:rFonts w:asciiTheme="majorBidi" w:hAnsiTheme="majorBidi" w:cstheme="majorBidi"/>
          <w:sz w:val="24"/>
          <w:szCs w:val="24"/>
        </w:rPr>
        <w:t xml:space="preserve">as well as </w:t>
      </w:r>
      <w:r w:rsidRPr="00053AF3">
        <w:rPr>
          <w:rFonts w:asciiTheme="majorBidi" w:hAnsiTheme="majorBidi" w:cstheme="majorBidi"/>
          <w:sz w:val="24"/>
          <w:szCs w:val="24"/>
        </w:rPr>
        <w:t>means/standard deviations for continuous (interval/ratio) data (Donald, 2011).</w:t>
      </w:r>
    </w:p>
    <w:p w14:paraId="7C0F7224" w14:textId="38A2968D" w:rsidR="002956E0" w:rsidRPr="00CB39FE" w:rsidRDefault="00C0289F" w:rsidP="002956E0">
      <w:pPr>
        <w:autoSpaceDE w:val="0"/>
        <w:autoSpaceDN w:val="0"/>
        <w:adjustRightInd w:val="0"/>
        <w:spacing w:after="120" w:line="360" w:lineRule="auto"/>
        <w:jc w:val="both"/>
        <w:rPr>
          <w:rFonts w:asciiTheme="majorBidi" w:hAnsiTheme="majorBidi" w:cstheme="majorBidi"/>
          <w:b/>
          <w:sz w:val="24"/>
          <w:szCs w:val="24"/>
        </w:rPr>
      </w:pPr>
      <w:r w:rsidRPr="00CB39FE">
        <w:rPr>
          <w:rFonts w:asciiTheme="majorBidi" w:hAnsiTheme="majorBidi" w:cstheme="majorBidi"/>
          <w:b/>
          <w:sz w:val="24"/>
          <w:szCs w:val="24"/>
        </w:rPr>
        <w:t>5</w:t>
      </w:r>
      <w:r w:rsidR="003E2A20" w:rsidRPr="00CB39FE">
        <w:rPr>
          <w:rFonts w:asciiTheme="majorBidi" w:hAnsiTheme="majorBidi" w:cstheme="majorBidi"/>
          <w:b/>
          <w:sz w:val="24"/>
          <w:szCs w:val="24"/>
        </w:rPr>
        <w:t>.4</w:t>
      </w:r>
      <w:r w:rsidR="004612A0" w:rsidRPr="00CB39FE">
        <w:rPr>
          <w:rFonts w:asciiTheme="majorBidi" w:hAnsiTheme="majorBidi" w:cstheme="majorBidi"/>
          <w:b/>
          <w:sz w:val="24"/>
          <w:szCs w:val="24"/>
        </w:rPr>
        <w:t>.1</w:t>
      </w:r>
      <w:r w:rsidR="004612A0" w:rsidRPr="00CB39FE">
        <w:rPr>
          <w:rFonts w:asciiTheme="majorBidi" w:hAnsiTheme="majorBidi" w:cstheme="majorBidi"/>
          <w:b/>
          <w:sz w:val="24"/>
          <w:szCs w:val="24"/>
        </w:rPr>
        <w:tab/>
      </w:r>
      <w:r w:rsidR="002956E0" w:rsidRPr="00CB39FE">
        <w:rPr>
          <w:rFonts w:asciiTheme="majorBidi" w:hAnsiTheme="majorBidi" w:cstheme="majorBidi"/>
          <w:b/>
          <w:sz w:val="24"/>
          <w:szCs w:val="24"/>
        </w:rPr>
        <w:t xml:space="preserve">Statistical </w:t>
      </w:r>
      <w:r w:rsidR="006B47E5" w:rsidRPr="00CB39FE">
        <w:rPr>
          <w:rFonts w:asciiTheme="majorBidi" w:hAnsiTheme="majorBidi" w:cstheme="majorBidi"/>
          <w:b/>
          <w:sz w:val="24"/>
          <w:szCs w:val="24"/>
        </w:rPr>
        <w:t>T</w:t>
      </w:r>
      <w:r w:rsidR="002956E0" w:rsidRPr="00CB39FE">
        <w:rPr>
          <w:rFonts w:asciiTheme="majorBidi" w:hAnsiTheme="majorBidi" w:cstheme="majorBidi"/>
          <w:b/>
          <w:sz w:val="24"/>
          <w:szCs w:val="24"/>
        </w:rPr>
        <w:t>echni</w:t>
      </w:r>
      <w:r w:rsidR="006B47E5" w:rsidRPr="00CB39FE">
        <w:rPr>
          <w:rFonts w:asciiTheme="majorBidi" w:hAnsiTheme="majorBidi" w:cstheme="majorBidi"/>
          <w:b/>
          <w:sz w:val="24"/>
          <w:szCs w:val="24"/>
        </w:rPr>
        <w:t>que</w:t>
      </w:r>
      <w:r w:rsidR="002956E0" w:rsidRPr="00CB39FE">
        <w:rPr>
          <w:rFonts w:asciiTheme="majorBidi" w:hAnsiTheme="majorBidi" w:cstheme="majorBidi"/>
          <w:b/>
          <w:sz w:val="24"/>
          <w:szCs w:val="24"/>
        </w:rPr>
        <w:t>s</w:t>
      </w:r>
    </w:p>
    <w:p w14:paraId="285B5017" w14:textId="305CC3AE" w:rsidR="007D2C74" w:rsidRPr="00053AF3" w:rsidRDefault="00B33875" w:rsidP="00E01F52">
      <w:pPr>
        <w:autoSpaceDE w:val="0"/>
        <w:autoSpaceDN w:val="0"/>
        <w:adjustRightInd w:val="0"/>
        <w:spacing w:after="120" w:line="360" w:lineRule="auto"/>
        <w:ind w:firstLine="720"/>
        <w:jc w:val="both"/>
        <w:rPr>
          <w:rFonts w:asciiTheme="majorBidi" w:hAnsiTheme="majorBidi" w:cstheme="majorBidi"/>
          <w:b/>
          <w:i/>
          <w:sz w:val="24"/>
          <w:szCs w:val="24"/>
        </w:rPr>
      </w:pPr>
      <w:r>
        <w:rPr>
          <w:rFonts w:asciiTheme="majorBidi" w:hAnsiTheme="majorBidi" w:cstheme="majorBidi"/>
          <w:sz w:val="24"/>
          <w:szCs w:val="24"/>
        </w:rPr>
        <w:t>A</w:t>
      </w:r>
      <w:r w:rsidR="006B47E5" w:rsidRPr="00053AF3">
        <w:rPr>
          <w:rFonts w:asciiTheme="majorBidi" w:hAnsiTheme="majorBidi" w:cstheme="majorBidi"/>
          <w:sz w:val="24"/>
          <w:szCs w:val="24"/>
        </w:rPr>
        <w:t xml:space="preserve"> </w:t>
      </w:r>
      <w:r>
        <w:rPr>
          <w:rFonts w:asciiTheme="majorBidi" w:hAnsiTheme="majorBidi" w:cstheme="majorBidi"/>
          <w:sz w:val="24"/>
          <w:szCs w:val="24"/>
        </w:rPr>
        <w:t xml:space="preserve">7-point </w:t>
      </w:r>
      <w:r w:rsidR="009157C6" w:rsidRPr="00053AF3">
        <w:rPr>
          <w:rFonts w:asciiTheme="majorBidi" w:hAnsiTheme="majorBidi" w:cstheme="majorBidi"/>
          <w:sz w:val="24"/>
          <w:szCs w:val="24"/>
        </w:rPr>
        <w:t>Likert-</w:t>
      </w:r>
      <w:r w:rsidR="00340631" w:rsidRPr="00053AF3">
        <w:rPr>
          <w:rFonts w:asciiTheme="majorBidi" w:hAnsiTheme="majorBidi" w:cstheme="majorBidi"/>
          <w:sz w:val="24"/>
          <w:szCs w:val="24"/>
        </w:rPr>
        <w:t>type</w:t>
      </w:r>
      <w:r w:rsidR="009157C6" w:rsidRPr="00053AF3">
        <w:rPr>
          <w:rFonts w:asciiTheme="majorBidi" w:hAnsiTheme="majorBidi" w:cstheme="majorBidi"/>
          <w:sz w:val="24"/>
          <w:szCs w:val="24"/>
        </w:rPr>
        <w:t xml:space="preserve"> scale</w:t>
      </w:r>
      <w:r>
        <w:rPr>
          <w:rFonts w:asciiTheme="majorBidi" w:hAnsiTheme="majorBidi" w:cstheme="majorBidi"/>
          <w:sz w:val="24"/>
          <w:szCs w:val="24"/>
        </w:rPr>
        <w:t xml:space="preserve">, </w:t>
      </w:r>
      <w:r w:rsidRPr="0066574B">
        <w:rPr>
          <w:rFonts w:asciiTheme="majorBidi" w:hAnsiTheme="majorBidi" w:cstheme="majorBidi"/>
          <w:sz w:val="24"/>
          <w:szCs w:val="24"/>
        </w:rPr>
        <w:t>rang</w:t>
      </w:r>
      <w:r>
        <w:rPr>
          <w:rFonts w:asciiTheme="majorBidi" w:hAnsiTheme="majorBidi" w:cstheme="majorBidi"/>
          <w:sz w:val="24"/>
          <w:szCs w:val="24"/>
        </w:rPr>
        <w:t>ing</w:t>
      </w:r>
      <w:r w:rsidRPr="0066574B">
        <w:rPr>
          <w:rFonts w:asciiTheme="majorBidi" w:hAnsiTheme="majorBidi" w:cstheme="majorBidi"/>
          <w:sz w:val="24"/>
          <w:szCs w:val="24"/>
        </w:rPr>
        <w:t xml:space="preserve"> from extremely disagree to extremely agree and extremely dissatisfied to extremely satisfied</w:t>
      </w:r>
      <w:r>
        <w:rPr>
          <w:rFonts w:asciiTheme="majorBidi" w:hAnsiTheme="majorBidi" w:cstheme="majorBidi"/>
          <w:sz w:val="24"/>
          <w:szCs w:val="24"/>
        </w:rPr>
        <w:t>,</w:t>
      </w:r>
      <w:r w:rsidR="009157C6" w:rsidRPr="00053AF3">
        <w:rPr>
          <w:rFonts w:asciiTheme="majorBidi" w:hAnsiTheme="majorBidi" w:cstheme="majorBidi"/>
          <w:sz w:val="24"/>
          <w:szCs w:val="24"/>
        </w:rPr>
        <w:t xml:space="preserve"> </w:t>
      </w:r>
      <w:r w:rsidR="006B47E5" w:rsidRPr="00053AF3">
        <w:rPr>
          <w:rFonts w:asciiTheme="majorBidi" w:hAnsiTheme="majorBidi" w:cstheme="majorBidi"/>
          <w:sz w:val="24"/>
          <w:szCs w:val="24"/>
        </w:rPr>
        <w:t xml:space="preserve">will be </w:t>
      </w:r>
      <w:r w:rsidR="009157C6" w:rsidRPr="00053AF3">
        <w:rPr>
          <w:rFonts w:asciiTheme="majorBidi" w:hAnsiTheme="majorBidi" w:cstheme="majorBidi"/>
          <w:sz w:val="24"/>
          <w:szCs w:val="24"/>
        </w:rPr>
        <w:t xml:space="preserve">employed to explore </w:t>
      </w:r>
      <w:r w:rsidR="006B47E5" w:rsidRPr="00053AF3">
        <w:rPr>
          <w:rFonts w:asciiTheme="majorBidi" w:hAnsiTheme="majorBidi" w:cstheme="majorBidi"/>
          <w:sz w:val="24"/>
          <w:szCs w:val="24"/>
        </w:rPr>
        <w:t xml:space="preserve">respondents’ </w:t>
      </w:r>
      <w:r w:rsidR="009157C6" w:rsidRPr="00053AF3">
        <w:rPr>
          <w:rFonts w:asciiTheme="majorBidi" w:hAnsiTheme="majorBidi" w:cstheme="majorBidi"/>
          <w:sz w:val="24"/>
          <w:szCs w:val="24"/>
        </w:rPr>
        <w:t>opinion</w:t>
      </w:r>
      <w:r>
        <w:rPr>
          <w:rFonts w:asciiTheme="majorBidi" w:hAnsiTheme="majorBidi" w:cstheme="majorBidi"/>
          <w:sz w:val="24"/>
          <w:szCs w:val="24"/>
        </w:rPr>
        <w:t>s</w:t>
      </w:r>
      <w:r w:rsidR="009157C6" w:rsidRPr="00053AF3">
        <w:rPr>
          <w:rFonts w:asciiTheme="majorBidi" w:hAnsiTheme="majorBidi" w:cstheme="majorBidi"/>
          <w:sz w:val="24"/>
          <w:szCs w:val="24"/>
        </w:rPr>
        <w:t xml:space="preserve"> and behavioural variables</w:t>
      </w:r>
      <w:r w:rsidR="006B47E5" w:rsidRPr="00053AF3">
        <w:rPr>
          <w:rFonts w:asciiTheme="majorBidi" w:hAnsiTheme="majorBidi" w:cstheme="majorBidi"/>
          <w:sz w:val="24"/>
          <w:szCs w:val="24"/>
        </w:rPr>
        <w:t xml:space="preserve">. </w:t>
      </w:r>
      <w:r w:rsidR="009157C6" w:rsidRPr="00053AF3">
        <w:rPr>
          <w:rFonts w:asciiTheme="majorBidi" w:hAnsiTheme="majorBidi" w:cstheme="majorBidi"/>
          <w:sz w:val="24"/>
          <w:szCs w:val="24"/>
        </w:rPr>
        <w:t>Moreover, statistical tests will be applied</w:t>
      </w:r>
      <w:r>
        <w:rPr>
          <w:rFonts w:asciiTheme="majorBidi" w:hAnsiTheme="majorBidi" w:cstheme="majorBidi"/>
          <w:sz w:val="24"/>
          <w:szCs w:val="24"/>
        </w:rPr>
        <w:t xml:space="preserve">, </w:t>
      </w:r>
      <w:r w:rsidR="009157C6" w:rsidRPr="00053AF3">
        <w:rPr>
          <w:rFonts w:asciiTheme="majorBidi" w:hAnsiTheme="majorBidi" w:cstheme="majorBidi"/>
          <w:sz w:val="24"/>
          <w:szCs w:val="24"/>
        </w:rPr>
        <w:t xml:space="preserve">starting with </w:t>
      </w:r>
      <w:r w:rsidR="006B47E5" w:rsidRPr="00053AF3">
        <w:rPr>
          <w:rFonts w:asciiTheme="majorBidi" w:hAnsiTheme="majorBidi" w:cstheme="majorBidi"/>
          <w:sz w:val="24"/>
          <w:szCs w:val="24"/>
        </w:rPr>
        <w:t xml:space="preserve">a </w:t>
      </w:r>
      <w:r w:rsidR="009157C6" w:rsidRPr="00053AF3">
        <w:rPr>
          <w:rFonts w:asciiTheme="majorBidi" w:hAnsiTheme="majorBidi" w:cstheme="majorBidi"/>
          <w:sz w:val="24"/>
          <w:szCs w:val="24"/>
        </w:rPr>
        <w:t xml:space="preserve">Cronbach’s alpha test for reliability </w:t>
      </w:r>
      <w:r w:rsidR="006473AA" w:rsidRPr="00053AF3">
        <w:rPr>
          <w:rFonts w:asciiTheme="majorBidi" w:hAnsiTheme="majorBidi" w:cstheme="majorBidi"/>
          <w:sz w:val="24"/>
          <w:szCs w:val="24"/>
        </w:rPr>
        <w:t xml:space="preserve">of </w:t>
      </w:r>
      <w:r w:rsidR="009157C6" w:rsidRPr="00053AF3">
        <w:rPr>
          <w:rFonts w:asciiTheme="majorBidi" w:hAnsiTheme="majorBidi" w:cstheme="majorBidi"/>
          <w:sz w:val="24"/>
          <w:szCs w:val="24"/>
        </w:rPr>
        <w:t xml:space="preserve">data </w:t>
      </w:r>
      <w:r w:rsidR="006B47E5" w:rsidRPr="00053AF3">
        <w:rPr>
          <w:rFonts w:asciiTheme="majorBidi" w:hAnsiTheme="majorBidi" w:cstheme="majorBidi"/>
          <w:sz w:val="24"/>
          <w:szCs w:val="24"/>
        </w:rPr>
        <w:t xml:space="preserve">and </w:t>
      </w:r>
      <w:r w:rsidR="009157C6" w:rsidRPr="00053AF3">
        <w:rPr>
          <w:rFonts w:asciiTheme="majorBidi" w:hAnsiTheme="majorBidi" w:cstheme="majorBidi"/>
          <w:sz w:val="24"/>
          <w:szCs w:val="24"/>
        </w:rPr>
        <w:t xml:space="preserve">descriptive test (mean, standard deviation) measures of variation, </w:t>
      </w:r>
      <w:r w:rsidR="006B47E5" w:rsidRPr="00053AF3">
        <w:rPr>
          <w:rFonts w:asciiTheme="majorBidi" w:hAnsiTheme="majorBidi" w:cstheme="majorBidi"/>
          <w:sz w:val="24"/>
          <w:szCs w:val="24"/>
        </w:rPr>
        <w:t xml:space="preserve">a </w:t>
      </w:r>
      <w:r w:rsidR="009157C6" w:rsidRPr="00053AF3">
        <w:rPr>
          <w:rFonts w:asciiTheme="majorBidi" w:hAnsiTheme="majorBidi" w:cstheme="majorBidi"/>
          <w:sz w:val="24"/>
          <w:szCs w:val="24"/>
        </w:rPr>
        <w:t>correlation analysis (Spearman</w:t>
      </w:r>
      <w:r w:rsidR="006B47E5" w:rsidRPr="00053AF3">
        <w:rPr>
          <w:rFonts w:asciiTheme="majorBidi" w:hAnsiTheme="majorBidi" w:cstheme="majorBidi"/>
          <w:sz w:val="24"/>
          <w:szCs w:val="24"/>
        </w:rPr>
        <w:t>’</w:t>
      </w:r>
      <w:r w:rsidR="009157C6" w:rsidRPr="00053AF3">
        <w:rPr>
          <w:rFonts w:asciiTheme="majorBidi" w:hAnsiTheme="majorBidi" w:cstheme="majorBidi"/>
          <w:sz w:val="24"/>
          <w:szCs w:val="24"/>
        </w:rPr>
        <w:t xml:space="preserve">s </w:t>
      </w:r>
      <w:r w:rsidR="006B47E5" w:rsidRPr="00053AF3">
        <w:rPr>
          <w:rFonts w:asciiTheme="majorBidi" w:hAnsiTheme="majorBidi" w:cstheme="majorBidi"/>
          <w:sz w:val="24"/>
          <w:szCs w:val="24"/>
        </w:rPr>
        <w:t>r</w:t>
      </w:r>
      <w:r w:rsidR="009157C6" w:rsidRPr="00053AF3">
        <w:rPr>
          <w:rFonts w:asciiTheme="majorBidi" w:hAnsiTheme="majorBidi" w:cstheme="majorBidi"/>
          <w:sz w:val="24"/>
          <w:szCs w:val="24"/>
        </w:rPr>
        <w:t xml:space="preserve">ank </w:t>
      </w:r>
      <w:r w:rsidR="00CC377F" w:rsidRPr="00053AF3">
        <w:rPr>
          <w:rFonts w:asciiTheme="majorBidi" w:hAnsiTheme="majorBidi" w:cstheme="majorBidi"/>
          <w:sz w:val="24"/>
          <w:szCs w:val="24"/>
        </w:rPr>
        <w:t>calculator)</w:t>
      </w:r>
      <w:r w:rsidR="006B47E5" w:rsidRPr="00053AF3">
        <w:rPr>
          <w:rFonts w:asciiTheme="majorBidi" w:hAnsiTheme="majorBidi" w:cstheme="majorBidi"/>
          <w:sz w:val="24"/>
          <w:szCs w:val="24"/>
        </w:rPr>
        <w:t>,</w:t>
      </w:r>
      <w:r w:rsidR="009157C6" w:rsidRPr="00053AF3">
        <w:rPr>
          <w:rFonts w:asciiTheme="majorBidi" w:hAnsiTheme="majorBidi" w:cstheme="majorBidi"/>
          <w:sz w:val="24"/>
          <w:szCs w:val="24"/>
        </w:rPr>
        <w:t xml:space="preserve"> and statistical hypothesis tests</w:t>
      </w:r>
      <w:r>
        <w:rPr>
          <w:rFonts w:asciiTheme="majorBidi" w:hAnsiTheme="majorBidi" w:cstheme="majorBidi"/>
          <w:sz w:val="24"/>
          <w:szCs w:val="24"/>
        </w:rPr>
        <w:t>,</w:t>
      </w:r>
      <w:r w:rsidR="009157C6" w:rsidRPr="00053AF3">
        <w:rPr>
          <w:rFonts w:asciiTheme="majorBidi" w:hAnsiTheme="majorBidi" w:cstheme="majorBidi"/>
          <w:sz w:val="24"/>
          <w:szCs w:val="24"/>
        </w:rPr>
        <w:t xml:space="preserve"> </w:t>
      </w:r>
      <w:r w:rsidR="006B47E5" w:rsidRPr="00053AF3">
        <w:rPr>
          <w:rFonts w:asciiTheme="majorBidi" w:hAnsiTheme="majorBidi" w:cstheme="majorBidi"/>
          <w:sz w:val="24"/>
          <w:szCs w:val="24"/>
        </w:rPr>
        <w:t xml:space="preserve">such </w:t>
      </w:r>
      <w:r w:rsidR="009157C6" w:rsidRPr="00053AF3">
        <w:rPr>
          <w:rFonts w:asciiTheme="majorBidi" w:hAnsiTheme="majorBidi" w:cstheme="majorBidi"/>
          <w:sz w:val="24"/>
          <w:szCs w:val="24"/>
        </w:rPr>
        <w:t xml:space="preserve">as analysis of variance </w:t>
      </w:r>
      <w:r w:rsidR="009157C6" w:rsidRPr="00053AF3">
        <w:rPr>
          <w:rFonts w:asciiTheme="majorBidi" w:hAnsiTheme="majorBidi" w:cstheme="majorBidi"/>
          <w:i/>
          <w:sz w:val="24"/>
          <w:szCs w:val="24"/>
        </w:rPr>
        <w:t>t</w:t>
      </w:r>
      <w:r w:rsidR="009157C6" w:rsidRPr="00053AF3">
        <w:rPr>
          <w:rFonts w:asciiTheme="majorBidi" w:hAnsiTheme="majorBidi" w:cstheme="majorBidi"/>
          <w:sz w:val="24"/>
          <w:szCs w:val="24"/>
        </w:rPr>
        <w:t xml:space="preserve">-test and </w:t>
      </w:r>
      <w:r w:rsidR="006B47E5" w:rsidRPr="00053AF3">
        <w:rPr>
          <w:rFonts w:asciiTheme="majorBidi" w:hAnsiTheme="majorBidi" w:cstheme="majorBidi"/>
          <w:sz w:val="24"/>
          <w:szCs w:val="24"/>
        </w:rPr>
        <w:t>o</w:t>
      </w:r>
      <w:r w:rsidR="009157C6" w:rsidRPr="00053AF3">
        <w:rPr>
          <w:rFonts w:asciiTheme="majorBidi" w:hAnsiTheme="majorBidi" w:cstheme="majorBidi"/>
          <w:sz w:val="24"/>
          <w:szCs w:val="24"/>
        </w:rPr>
        <w:t>ne-way ANOVA test</w:t>
      </w:r>
      <w:r w:rsidR="006B47E5" w:rsidRPr="00053AF3">
        <w:rPr>
          <w:rFonts w:asciiTheme="majorBidi" w:hAnsiTheme="majorBidi" w:cstheme="majorBidi"/>
          <w:sz w:val="24"/>
          <w:szCs w:val="24"/>
        </w:rPr>
        <w:t>s</w:t>
      </w:r>
      <w:r>
        <w:rPr>
          <w:rFonts w:asciiTheme="majorBidi" w:hAnsiTheme="majorBidi" w:cstheme="majorBidi"/>
          <w:sz w:val="24"/>
          <w:szCs w:val="24"/>
        </w:rPr>
        <w:t>,</w:t>
      </w:r>
      <w:r w:rsidR="009157C6" w:rsidRPr="00053AF3">
        <w:rPr>
          <w:rFonts w:asciiTheme="majorBidi" w:hAnsiTheme="majorBidi" w:cstheme="majorBidi"/>
          <w:sz w:val="24"/>
          <w:szCs w:val="24"/>
        </w:rPr>
        <w:t xml:space="preserve"> to test </w:t>
      </w:r>
      <w:r>
        <w:rPr>
          <w:rFonts w:asciiTheme="majorBidi" w:hAnsiTheme="majorBidi" w:cstheme="majorBidi"/>
          <w:sz w:val="24"/>
          <w:szCs w:val="24"/>
        </w:rPr>
        <w:t xml:space="preserve">the </w:t>
      </w:r>
      <w:r w:rsidR="009157C6" w:rsidRPr="00053AF3">
        <w:rPr>
          <w:rFonts w:asciiTheme="majorBidi" w:hAnsiTheme="majorBidi" w:cstheme="majorBidi"/>
          <w:sz w:val="24"/>
          <w:szCs w:val="24"/>
        </w:rPr>
        <w:t xml:space="preserve">hypotheses </w:t>
      </w:r>
      <w:r>
        <w:rPr>
          <w:rFonts w:asciiTheme="majorBidi" w:hAnsiTheme="majorBidi" w:cstheme="majorBidi"/>
          <w:sz w:val="24"/>
          <w:szCs w:val="24"/>
        </w:rPr>
        <w:t xml:space="preserve">and </w:t>
      </w:r>
      <w:r w:rsidR="009157C6" w:rsidRPr="00053AF3">
        <w:rPr>
          <w:rFonts w:asciiTheme="majorBidi" w:hAnsiTheme="majorBidi" w:cstheme="majorBidi"/>
          <w:sz w:val="24"/>
          <w:szCs w:val="24"/>
        </w:rPr>
        <w:t xml:space="preserve">answer </w:t>
      </w:r>
      <w:r>
        <w:rPr>
          <w:rFonts w:asciiTheme="majorBidi" w:hAnsiTheme="majorBidi" w:cstheme="majorBidi"/>
          <w:sz w:val="24"/>
          <w:szCs w:val="24"/>
        </w:rPr>
        <w:t xml:space="preserve">the </w:t>
      </w:r>
      <w:r w:rsidR="009157C6" w:rsidRPr="00053AF3">
        <w:rPr>
          <w:rFonts w:asciiTheme="majorBidi" w:hAnsiTheme="majorBidi" w:cstheme="majorBidi"/>
          <w:sz w:val="24"/>
          <w:szCs w:val="24"/>
        </w:rPr>
        <w:t>research question</w:t>
      </w:r>
      <w:r>
        <w:rPr>
          <w:rFonts w:asciiTheme="majorBidi" w:hAnsiTheme="majorBidi" w:cstheme="majorBidi"/>
          <w:sz w:val="24"/>
          <w:szCs w:val="24"/>
        </w:rPr>
        <w:t xml:space="preserve"> </w:t>
      </w:r>
      <w:r w:rsidR="009157C6" w:rsidRPr="00053AF3">
        <w:rPr>
          <w:rFonts w:asciiTheme="majorBidi" w:hAnsiTheme="majorBidi" w:cstheme="majorBidi"/>
          <w:sz w:val="24"/>
          <w:szCs w:val="24"/>
        </w:rPr>
        <w:t>(</w:t>
      </w:r>
      <w:proofErr w:type="spellStart"/>
      <w:r w:rsidR="009157C6" w:rsidRPr="00053AF3">
        <w:rPr>
          <w:rFonts w:asciiTheme="majorBidi" w:hAnsiTheme="majorBidi" w:cstheme="majorBidi"/>
          <w:sz w:val="24"/>
          <w:szCs w:val="24"/>
        </w:rPr>
        <w:t>Alkaabi</w:t>
      </w:r>
      <w:proofErr w:type="spellEnd"/>
      <w:r w:rsidR="009157C6" w:rsidRPr="00053AF3">
        <w:rPr>
          <w:rFonts w:asciiTheme="majorBidi" w:hAnsiTheme="majorBidi" w:cstheme="majorBidi"/>
          <w:sz w:val="24"/>
          <w:szCs w:val="24"/>
        </w:rPr>
        <w:t>, 2013).</w:t>
      </w:r>
      <w:r w:rsidR="003332D3" w:rsidRPr="00053AF3">
        <w:rPr>
          <w:rFonts w:asciiTheme="majorBidi" w:hAnsiTheme="majorBidi" w:cstheme="majorBidi"/>
          <w:sz w:val="24"/>
          <w:szCs w:val="24"/>
        </w:rPr>
        <w:t xml:space="preserve"> </w:t>
      </w:r>
    </w:p>
    <w:p w14:paraId="3D54DFD5" w14:textId="6AB07C43" w:rsidR="009E4BBE" w:rsidRPr="00CB39FE" w:rsidRDefault="00C0289F" w:rsidP="009E4BBE">
      <w:pPr>
        <w:autoSpaceDE w:val="0"/>
        <w:autoSpaceDN w:val="0"/>
        <w:adjustRightInd w:val="0"/>
        <w:spacing w:after="120" w:line="360" w:lineRule="auto"/>
        <w:jc w:val="both"/>
        <w:rPr>
          <w:rFonts w:asciiTheme="majorBidi" w:hAnsiTheme="majorBidi" w:cstheme="majorBidi"/>
          <w:b/>
          <w:sz w:val="24"/>
          <w:szCs w:val="24"/>
        </w:rPr>
      </w:pPr>
      <w:r w:rsidRPr="00CB39FE">
        <w:rPr>
          <w:rFonts w:asciiTheme="majorBidi" w:hAnsiTheme="majorBidi" w:cstheme="majorBidi"/>
          <w:b/>
          <w:sz w:val="24"/>
          <w:szCs w:val="24"/>
        </w:rPr>
        <w:t>5</w:t>
      </w:r>
      <w:r w:rsidR="003E2A20" w:rsidRPr="00CB39FE">
        <w:rPr>
          <w:rFonts w:asciiTheme="majorBidi" w:hAnsiTheme="majorBidi" w:cstheme="majorBidi"/>
          <w:b/>
          <w:sz w:val="24"/>
          <w:szCs w:val="24"/>
        </w:rPr>
        <w:t>.4</w:t>
      </w:r>
      <w:r w:rsidR="004612A0" w:rsidRPr="00CB39FE">
        <w:rPr>
          <w:rFonts w:asciiTheme="majorBidi" w:hAnsiTheme="majorBidi" w:cstheme="majorBidi"/>
          <w:b/>
          <w:sz w:val="24"/>
          <w:szCs w:val="24"/>
        </w:rPr>
        <w:t>.2</w:t>
      </w:r>
      <w:r w:rsidR="00474BAA" w:rsidRPr="00CB39FE">
        <w:rPr>
          <w:rFonts w:asciiTheme="majorBidi" w:hAnsiTheme="majorBidi" w:cstheme="majorBidi"/>
          <w:b/>
          <w:sz w:val="24"/>
          <w:szCs w:val="24"/>
        </w:rPr>
        <w:tab/>
      </w:r>
      <w:r w:rsidR="009E4BBE" w:rsidRPr="00CB39FE">
        <w:rPr>
          <w:rFonts w:asciiTheme="majorBidi" w:hAnsiTheme="majorBidi" w:cstheme="majorBidi"/>
          <w:b/>
          <w:sz w:val="24"/>
          <w:szCs w:val="24"/>
        </w:rPr>
        <w:t>Validity and Reliability</w:t>
      </w:r>
    </w:p>
    <w:p w14:paraId="3280E769" w14:textId="3F725E9E" w:rsidR="009E4BBE" w:rsidRPr="00053AF3" w:rsidRDefault="006B47E5" w:rsidP="000B196D">
      <w:pPr>
        <w:autoSpaceDE w:val="0"/>
        <w:autoSpaceDN w:val="0"/>
        <w:adjustRightInd w:val="0"/>
        <w:spacing w:after="120" w:line="360" w:lineRule="auto"/>
        <w:ind w:firstLine="720"/>
        <w:jc w:val="both"/>
        <w:rPr>
          <w:rFonts w:asciiTheme="majorBidi" w:hAnsiTheme="majorBidi" w:cstheme="majorBidi"/>
          <w:b/>
          <w:i/>
          <w:sz w:val="24"/>
          <w:szCs w:val="24"/>
        </w:rPr>
      </w:pPr>
      <w:r w:rsidRPr="00AA6B4C">
        <w:rPr>
          <w:rFonts w:asciiTheme="majorBidi" w:hAnsiTheme="majorBidi" w:cstheme="majorBidi"/>
          <w:sz w:val="24"/>
          <w:szCs w:val="24"/>
        </w:rPr>
        <w:t xml:space="preserve">Reliability and validity are the most important criteria for any business and management research (Bryman &amp; Bell, 2011). </w:t>
      </w:r>
      <w:r w:rsidR="009E4BBE" w:rsidRPr="00AA6B4C">
        <w:rPr>
          <w:rFonts w:asciiTheme="majorBidi" w:hAnsiTheme="majorBidi" w:cstheme="majorBidi"/>
          <w:sz w:val="24"/>
          <w:szCs w:val="24"/>
        </w:rPr>
        <w:t xml:space="preserve">To decrease the possibility of achieving incorrect results </w:t>
      </w:r>
      <w:r w:rsidR="00B33875" w:rsidRPr="00AA6B4C">
        <w:rPr>
          <w:rFonts w:asciiTheme="majorBidi" w:hAnsiTheme="majorBidi" w:cstheme="majorBidi"/>
          <w:sz w:val="24"/>
          <w:szCs w:val="24"/>
        </w:rPr>
        <w:t xml:space="preserve">while </w:t>
      </w:r>
      <w:r w:rsidR="009E4BBE" w:rsidRPr="00AA6B4C">
        <w:rPr>
          <w:rFonts w:asciiTheme="majorBidi" w:hAnsiTheme="majorBidi" w:cstheme="majorBidi"/>
          <w:sz w:val="24"/>
          <w:szCs w:val="24"/>
        </w:rPr>
        <w:t>enhanc</w:t>
      </w:r>
      <w:r w:rsidR="003332D3" w:rsidRPr="00AA6B4C">
        <w:rPr>
          <w:rFonts w:asciiTheme="majorBidi" w:hAnsiTheme="majorBidi" w:cstheme="majorBidi"/>
          <w:sz w:val="24"/>
          <w:szCs w:val="24"/>
        </w:rPr>
        <w:t>ing</w:t>
      </w:r>
      <w:r w:rsidR="009E4BBE" w:rsidRPr="00AA6B4C">
        <w:rPr>
          <w:rFonts w:asciiTheme="majorBidi" w:hAnsiTheme="majorBidi" w:cstheme="majorBidi"/>
          <w:sz w:val="24"/>
          <w:szCs w:val="24"/>
        </w:rPr>
        <w:t xml:space="preserve"> the </w:t>
      </w:r>
      <w:r w:rsidR="00B33875" w:rsidRPr="00AA6B4C">
        <w:rPr>
          <w:rFonts w:asciiTheme="majorBidi" w:hAnsiTheme="majorBidi" w:cstheme="majorBidi"/>
          <w:sz w:val="24"/>
          <w:szCs w:val="24"/>
        </w:rPr>
        <w:t xml:space="preserve">findings’ </w:t>
      </w:r>
      <w:r w:rsidR="009E4BBE" w:rsidRPr="00AA6B4C">
        <w:rPr>
          <w:rFonts w:asciiTheme="majorBidi" w:hAnsiTheme="majorBidi" w:cstheme="majorBidi"/>
          <w:sz w:val="24"/>
          <w:szCs w:val="24"/>
        </w:rPr>
        <w:t>credibility, it is</w:t>
      </w:r>
      <w:r w:rsidRPr="00AA6B4C">
        <w:rPr>
          <w:rFonts w:asciiTheme="majorBidi" w:hAnsiTheme="majorBidi" w:cstheme="majorBidi"/>
          <w:sz w:val="24"/>
          <w:szCs w:val="24"/>
        </w:rPr>
        <w:t xml:space="preserve"> </w:t>
      </w:r>
      <w:r w:rsidR="009E4BBE" w:rsidRPr="00AA6B4C">
        <w:rPr>
          <w:rFonts w:asciiTheme="majorBidi" w:hAnsiTheme="majorBidi" w:cstheme="majorBidi"/>
          <w:sz w:val="24"/>
          <w:szCs w:val="24"/>
        </w:rPr>
        <w:t xml:space="preserve">necessary to </w:t>
      </w:r>
      <w:r w:rsidR="00B33875" w:rsidRPr="00AA6B4C">
        <w:rPr>
          <w:rFonts w:asciiTheme="majorBidi" w:hAnsiTheme="majorBidi" w:cstheme="majorBidi"/>
          <w:sz w:val="24"/>
          <w:szCs w:val="24"/>
        </w:rPr>
        <w:t xml:space="preserve">ensure </w:t>
      </w:r>
      <w:r w:rsidRPr="00AA6B4C">
        <w:rPr>
          <w:rFonts w:asciiTheme="majorBidi" w:hAnsiTheme="majorBidi" w:cstheme="majorBidi"/>
          <w:sz w:val="24"/>
          <w:szCs w:val="24"/>
        </w:rPr>
        <w:t xml:space="preserve">the </w:t>
      </w:r>
      <w:r w:rsidR="009E4BBE" w:rsidRPr="00AA6B4C">
        <w:rPr>
          <w:rFonts w:asciiTheme="majorBidi" w:hAnsiTheme="majorBidi" w:cstheme="majorBidi"/>
          <w:sz w:val="24"/>
          <w:szCs w:val="24"/>
        </w:rPr>
        <w:t>research instrument</w:t>
      </w:r>
      <w:r w:rsidR="00B33875" w:rsidRPr="00AA6B4C">
        <w:rPr>
          <w:rFonts w:asciiTheme="majorBidi" w:hAnsiTheme="majorBidi" w:cstheme="majorBidi"/>
          <w:sz w:val="24"/>
          <w:szCs w:val="24"/>
        </w:rPr>
        <w:t>’s validity and reliability</w:t>
      </w:r>
      <w:r w:rsidR="009E4BBE" w:rsidRPr="00AA6B4C">
        <w:rPr>
          <w:rFonts w:asciiTheme="majorBidi" w:hAnsiTheme="majorBidi" w:cstheme="majorBidi"/>
          <w:sz w:val="24"/>
          <w:szCs w:val="24"/>
        </w:rPr>
        <w:t xml:space="preserve"> (Saunders et al., 2009). </w:t>
      </w:r>
      <w:r w:rsidR="00B33875" w:rsidRPr="00AA6B4C">
        <w:rPr>
          <w:rFonts w:asciiTheme="majorBidi" w:hAnsiTheme="majorBidi" w:cstheme="majorBidi"/>
          <w:sz w:val="24"/>
          <w:szCs w:val="24"/>
        </w:rPr>
        <w:t xml:space="preserve">The </w:t>
      </w:r>
      <w:r w:rsidR="009E4BBE" w:rsidRPr="00AA6B4C">
        <w:rPr>
          <w:rFonts w:asciiTheme="majorBidi" w:hAnsiTheme="majorBidi" w:cstheme="majorBidi"/>
          <w:sz w:val="24"/>
          <w:szCs w:val="24"/>
        </w:rPr>
        <w:t>Cronbach</w:t>
      </w:r>
      <w:r w:rsidRPr="00AA6B4C">
        <w:rPr>
          <w:rFonts w:asciiTheme="majorBidi" w:hAnsiTheme="majorBidi" w:cstheme="majorBidi"/>
          <w:sz w:val="24"/>
          <w:szCs w:val="24"/>
        </w:rPr>
        <w:t>’</w:t>
      </w:r>
      <w:r w:rsidR="009E4BBE" w:rsidRPr="00AA6B4C">
        <w:rPr>
          <w:rFonts w:asciiTheme="majorBidi" w:hAnsiTheme="majorBidi" w:cstheme="majorBidi"/>
          <w:sz w:val="24"/>
          <w:szCs w:val="24"/>
        </w:rPr>
        <w:t xml:space="preserve">s alpha test coefficient can be used for questionnaires using </w:t>
      </w:r>
      <w:r w:rsidRPr="00AA6B4C">
        <w:rPr>
          <w:rFonts w:asciiTheme="majorBidi" w:hAnsiTheme="majorBidi" w:cstheme="majorBidi"/>
          <w:sz w:val="24"/>
          <w:szCs w:val="24"/>
        </w:rPr>
        <w:t xml:space="preserve">rating </w:t>
      </w:r>
      <w:r w:rsidR="009E4BBE" w:rsidRPr="00AA6B4C">
        <w:rPr>
          <w:rFonts w:asciiTheme="majorBidi" w:hAnsiTheme="majorBidi" w:cstheme="majorBidi"/>
          <w:sz w:val="24"/>
          <w:szCs w:val="24"/>
        </w:rPr>
        <w:t>scales</w:t>
      </w:r>
      <w:r w:rsidRPr="00AA6B4C">
        <w:rPr>
          <w:rFonts w:asciiTheme="majorBidi" w:hAnsiTheme="majorBidi" w:cstheme="majorBidi"/>
          <w:sz w:val="24"/>
          <w:szCs w:val="24"/>
        </w:rPr>
        <w:t>;</w:t>
      </w:r>
      <w:r w:rsidR="009E4BBE" w:rsidRPr="00AA6B4C">
        <w:rPr>
          <w:rFonts w:asciiTheme="majorBidi" w:hAnsiTheme="majorBidi" w:cstheme="majorBidi"/>
          <w:sz w:val="24"/>
          <w:szCs w:val="24"/>
        </w:rPr>
        <w:t xml:space="preserve"> </w:t>
      </w:r>
      <w:r w:rsidRPr="00AA6B4C">
        <w:rPr>
          <w:rFonts w:asciiTheme="majorBidi" w:hAnsiTheme="majorBidi" w:cstheme="majorBidi"/>
          <w:sz w:val="24"/>
          <w:szCs w:val="24"/>
        </w:rPr>
        <w:t xml:space="preserve">the alpha </w:t>
      </w:r>
      <w:r w:rsidR="009E4BBE" w:rsidRPr="00AA6B4C">
        <w:rPr>
          <w:rFonts w:asciiTheme="majorBidi" w:hAnsiTheme="majorBidi" w:cstheme="majorBidi"/>
          <w:sz w:val="24"/>
          <w:szCs w:val="24"/>
        </w:rPr>
        <w:t xml:space="preserve">should fall within a range </w:t>
      </w:r>
      <w:r w:rsidRPr="00AA6B4C">
        <w:rPr>
          <w:rFonts w:asciiTheme="majorBidi" w:hAnsiTheme="majorBidi" w:cstheme="majorBidi"/>
          <w:sz w:val="24"/>
          <w:szCs w:val="24"/>
        </w:rPr>
        <w:t xml:space="preserve">of </w:t>
      </w:r>
      <w:r w:rsidR="009E4BBE" w:rsidRPr="00AA6B4C">
        <w:rPr>
          <w:rFonts w:asciiTheme="majorBidi" w:hAnsiTheme="majorBidi" w:cstheme="majorBidi"/>
          <w:sz w:val="24"/>
          <w:szCs w:val="24"/>
        </w:rPr>
        <w:t>0.70 to 1.00</w:t>
      </w:r>
      <w:r w:rsidR="00B33875" w:rsidRPr="00AA6B4C">
        <w:rPr>
          <w:rFonts w:asciiTheme="majorBidi" w:hAnsiTheme="majorBidi" w:cstheme="majorBidi"/>
          <w:sz w:val="24"/>
          <w:szCs w:val="24"/>
        </w:rPr>
        <w:t xml:space="preserve"> (Sun et al., 2007)</w:t>
      </w:r>
      <w:r w:rsidR="009E4BBE" w:rsidRPr="00AA6B4C">
        <w:rPr>
          <w:rFonts w:asciiTheme="majorBidi" w:hAnsiTheme="majorBidi" w:cstheme="majorBidi"/>
          <w:sz w:val="24"/>
          <w:szCs w:val="24"/>
        </w:rPr>
        <w:t xml:space="preserve">. Black (1999) </w:t>
      </w:r>
      <w:r w:rsidR="00B33875" w:rsidRPr="00AA6B4C">
        <w:rPr>
          <w:rFonts w:asciiTheme="majorBidi" w:hAnsiTheme="majorBidi" w:cstheme="majorBidi"/>
          <w:sz w:val="24"/>
          <w:szCs w:val="24"/>
        </w:rPr>
        <w:t xml:space="preserve">defined </w:t>
      </w:r>
      <w:r w:rsidR="009E4BBE" w:rsidRPr="00AA6B4C">
        <w:rPr>
          <w:rFonts w:asciiTheme="majorBidi" w:hAnsiTheme="majorBidi" w:cstheme="majorBidi"/>
          <w:sz w:val="24"/>
          <w:szCs w:val="24"/>
        </w:rPr>
        <w:t xml:space="preserve">the most convenient and reasonable index for questionnaires </w:t>
      </w:r>
      <w:r w:rsidR="00AD0388" w:rsidRPr="00AA6B4C">
        <w:rPr>
          <w:rFonts w:asciiTheme="majorBidi" w:hAnsiTheme="majorBidi" w:cstheme="majorBidi"/>
          <w:sz w:val="24"/>
          <w:szCs w:val="24"/>
        </w:rPr>
        <w:t xml:space="preserve">is through the </w:t>
      </w:r>
      <w:r w:rsidR="009E4BBE" w:rsidRPr="00AA6B4C">
        <w:rPr>
          <w:rFonts w:asciiTheme="majorBidi" w:hAnsiTheme="majorBidi" w:cstheme="majorBidi"/>
          <w:sz w:val="24"/>
          <w:szCs w:val="24"/>
        </w:rPr>
        <w:t>appl</w:t>
      </w:r>
      <w:r w:rsidR="00AD0388" w:rsidRPr="00AA6B4C">
        <w:rPr>
          <w:rFonts w:asciiTheme="majorBidi" w:hAnsiTheme="majorBidi" w:cstheme="majorBidi"/>
          <w:sz w:val="24"/>
          <w:szCs w:val="24"/>
        </w:rPr>
        <w:t>ication of</w:t>
      </w:r>
      <w:r w:rsidR="009E4BBE" w:rsidRPr="00AA6B4C">
        <w:rPr>
          <w:rFonts w:asciiTheme="majorBidi" w:hAnsiTheme="majorBidi" w:cstheme="majorBidi"/>
          <w:sz w:val="24"/>
          <w:szCs w:val="24"/>
        </w:rPr>
        <w:t xml:space="preserve"> scales such as rating. </w:t>
      </w:r>
      <w:r w:rsidR="003837E8" w:rsidRPr="00AA6B4C">
        <w:rPr>
          <w:rFonts w:asciiTheme="majorBidi" w:hAnsiTheme="majorBidi" w:cstheme="majorBidi"/>
          <w:sz w:val="24"/>
          <w:szCs w:val="24"/>
        </w:rPr>
        <w:t xml:space="preserve">If </w:t>
      </w:r>
      <w:r w:rsidR="009E4BBE" w:rsidRPr="00AA6B4C">
        <w:rPr>
          <w:rFonts w:asciiTheme="majorBidi" w:hAnsiTheme="majorBidi" w:cstheme="majorBidi"/>
          <w:sz w:val="24"/>
          <w:szCs w:val="24"/>
        </w:rPr>
        <w:t xml:space="preserve">the Cronbach’s alpha </w:t>
      </w:r>
      <w:r w:rsidR="003837E8" w:rsidRPr="00AA6B4C">
        <w:rPr>
          <w:rFonts w:asciiTheme="majorBidi" w:hAnsiTheme="majorBidi" w:cstheme="majorBidi"/>
          <w:sz w:val="24"/>
          <w:szCs w:val="24"/>
        </w:rPr>
        <w:t xml:space="preserve">values exceed </w:t>
      </w:r>
      <w:r w:rsidR="009E4BBE" w:rsidRPr="00AA6B4C">
        <w:rPr>
          <w:rFonts w:asciiTheme="majorBidi" w:hAnsiTheme="majorBidi" w:cstheme="majorBidi"/>
          <w:sz w:val="24"/>
          <w:szCs w:val="24"/>
        </w:rPr>
        <w:t>the accepted lower limit of 0.7</w:t>
      </w:r>
      <w:r w:rsidR="003837E8" w:rsidRPr="00AA6B4C">
        <w:rPr>
          <w:rFonts w:asciiTheme="majorBidi" w:hAnsiTheme="majorBidi" w:cstheme="majorBidi"/>
          <w:sz w:val="24"/>
          <w:szCs w:val="24"/>
        </w:rPr>
        <w:t>,</w:t>
      </w:r>
      <w:r w:rsidR="009E4BBE" w:rsidRPr="00AA6B4C">
        <w:rPr>
          <w:rFonts w:asciiTheme="majorBidi" w:hAnsiTheme="majorBidi" w:cstheme="majorBidi"/>
          <w:sz w:val="24"/>
          <w:szCs w:val="24"/>
        </w:rPr>
        <w:t xml:space="preserve"> the scales used in the instrument are reliable.</w:t>
      </w:r>
      <w:r w:rsidR="003332D3" w:rsidRPr="00053AF3">
        <w:rPr>
          <w:rFonts w:asciiTheme="majorBidi" w:hAnsiTheme="majorBidi" w:cstheme="majorBidi"/>
          <w:sz w:val="24"/>
          <w:szCs w:val="24"/>
        </w:rPr>
        <w:t xml:space="preserve"> </w:t>
      </w:r>
    </w:p>
    <w:p w14:paraId="77289701" w14:textId="411E3AA1" w:rsidR="009E4BBE" w:rsidRPr="00053AF3" w:rsidRDefault="00B33875" w:rsidP="00EA38D3">
      <w:pPr>
        <w:autoSpaceDE w:val="0"/>
        <w:autoSpaceDN w:val="0"/>
        <w:adjustRightInd w:val="0"/>
        <w:spacing w:after="120" w:line="360" w:lineRule="auto"/>
        <w:ind w:firstLine="720"/>
        <w:jc w:val="both"/>
        <w:rPr>
          <w:rFonts w:asciiTheme="majorBidi" w:hAnsiTheme="majorBidi" w:cstheme="majorBidi"/>
          <w:b/>
          <w:i/>
          <w:sz w:val="24"/>
          <w:szCs w:val="24"/>
        </w:rPr>
      </w:pPr>
      <w:r>
        <w:rPr>
          <w:rFonts w:asciiTheme="majorBidi" w:hAnsiTheme="majorBidi" w:cstheme="majorBidi"/>
          <w:sz w:val="24"/>
          <w:szCs w:val="24"/>
        </w:rPr>
        <w:t xml:space="preserve">Whereas </w:t>
      </w:r>
      <w:r w:rsidR="003837E8" w:rsidRPr="00053AF3">
        <w:rPr>
          <w:rFonts w:asciiTheme="majorBidi" w:hAnsiTheme="majorBidi" w:cstheme="majorBidi"/>
          <w:sz w:val="24"/>
          <w:szCs w:val="24"/>
        </w:rPr>
        <w:t>“</w:t>
      </w:r>
      <w:r w:rsidR="009E4BBE" w:rsidRPr="00053AF3">
        <w:rPr>
          <w:rFonts w:asciiTheme="majorBidi" w:hAnsiTheme="majorBidi" w:cstheme="majorBidi"/>
          <w:sz w:val="24"/>
          <w:szCs w:val="24"/>
        </w:rPr>
        <w:t>reliability is concerned with the question of whether the results of the study are repeatable</w:t>
      </w:r>
      <w:r w:rsidR="003837E8" w:rsidRPr="00053AF3">
        <w:rPr>
          <w:rFonts w:asciiTheme="majorBidi" w:hAnsiTheme="majorBidi" w:cstheme="majorBidi"/>
          <w:sz w:val="24"/>
          <w:szCs w:val="24"/>
        </w:rPr>
        <w:t>”</w:t>
      </w:r>
      <w:r>
        <w:rPr>
          <w:rFonts w:asciiTheme="majorBidi" w:hAnsiTheme="majorBidi" w:cstheme="majorBidi"/>
          <w:sz w:val="24"/>
          <w:szCs w:val="24"/>
        </w:rPr>
        <w:t>,</w:t>
      </w:r>
      <w:r w:rsidR="009E4BBE" w:rsidRPr="00053AF3">
        <w:rPr>
          <w:rFonts w:asciiTheme="majorBidi" w:hAnsiTheme="majorBidi" w:cstheme="majorBidi"/>
          <w:sz w:val="24"/>
          <w:szCs w:val="24"/>
        </w:rPr>
        <w:t xml:space="preserve"> </w:t>
      </w:r>
      <w:r w:rsidR="003837E8" w:rsidRPr="00053AF3">
        <w:rPr>
          <w:rFonts w:asciiTheme="majorBidi" w:hAnsiTheme="majorBidi" w:cstheme="majorBidi"/>
          <w:sz w:val="24"/>
          <w:szCs w:val="24"/>
        </w:rPr>
        <w:t>“</w:t>
      </w:r>
      <w:r w:rsidR="009E4BBE" w:rsidRPr="00053AF3">
        <w:rPr>
          <w:rFonts w:asciiTheme="majorBidi" w:hAnsiTheme="majorBidi" w:cstheme="majorBidi"/>
          <w:sz w:val="24"/>
          <w:szCs w:val="24"/>
        </w:rPr>
        <w:t>validity is concerned with the integrity of the conclusions that are generated from a piece of research</w:t>
      </w:r>
      <w:r w:rsidR="003837E8" w:rsidRPr="00053AF3">
        <w:rPr>
          <w:rFonts w:asciiTheme="majorBidi" w:hAnsiTheme="majorBidi" w:cstheme="majorBidi"/>
          <w:sz w:val="24"/>
          <w:szCs w:val="24"/>
        </w:rPr>
        <w:t>”</w:t>
      </w:r>
      <w:r>
        <w:rPr>
          <w:rFonts w:asciiTheme="majorBidi" w:hAnsiTheme="majorBidi" w:cstheme="majorBidi"/>
          <w:sz w:val="24"/>
          <w:szCs w:val="24"/>
        </w:rPr>
        <w:t xml:space="preserve"> (</w:t>
      </w:r>
      <w:r w:rsidRPr="0066574B">
        <w:rPr>
          <w:rFonts w:asciiTheme="majorBidi" w:hAnsiTheme="majorBidi" w:cstheme="majorBidi"/>
          <w:sz w:val="24"/>
          <w:szCs w:val="24"/>
        </w:rPr>
        <w:t xml:space="preserve">Bryman </w:t>
      </w:r>
      <w:r>
        <w:rPr>
          <w:rFonts w:asciiTheme="majorBidi" w:hAnsiTheme="majorBidi" w:cstheme="majorBidi"/>
          <w:sz w:val="24"/>
          <w:szCs w:val="24"/>
        </w:rPr>
        <w:t xml:space="preserve">&amp; </w:t>
      </w:r>
      <w:r w:rsidRPr="0066574B">
        <w:rPr>
          <w:rFonts w:asciiTheme="majorBidi" w:hAnsiTheme="majorBidi" w:cstheme="majorBidi"/>
          <w:sz w:val="24"/>
          <w:szCs w:val="24"/>
        </w:rPr>
        <w:t>Bell</w:t>
      </w:r>
      <w:r>
        <w:rPr>
          <w:rFonts w:asciiTheme="majorBidi" w:hAnsiTheme="majorBidi" w:cstheme="majorBidi"/>
          <w:sz w:val="24"/>
          <w:szCs w:val="24"/>
        </w:rPr>
        <w:t>,</w:t>
      </w:r>
      <w:r w:rsidRPr="0066574B">
        <w:rPr>
          <w:rFonts w:asciiTheme="majorBidi" w:hAnsiTheme="majorBidi" w:cstheme="majorBidi"/>
          <w:sz w:val="24"/>
          <w:szCs w:val="24"/>
        </w:rPr>
        <w:t xml:space="preserve"> 2011</w:t>
      </w:r>
      <w:r>
        <w:rPr>
          <w:rFonts w:asciiTheme="majorBidi" w:hAnsiTheme="majorBidi" w:cstheme="majorBidi"/>
          <w:sz w:val="24"/>
          <w:szCs w:val="24"/>
        </w:rPr>
        <w:t xml:space="preserve">, p. </w:t>
      </w:r>
      <w:r w:rsidR="00366723">
        <w:rPr>
          <w:rFonts w:asciiTheme="majorBidi" w:hAnsiTheme="majorBidi" w:cstheme="majorBidi"/>
          <w:sz w:val="24"/>
          <w:szCs w:val="24"/>
        </w:rPr>
        <w:t>67</w:t>
      </w:r>
      <w:r w:rsidRPr="0066574B">
        <w:rPr>
          <w:rFonts w:asciiTheme="majorBidi" w:hAnsiTheme="majorBidi" w:cstheme="majorBidi"/>
          <w:sz w:val="24"/>
          <w:szCs w:val="24"/>
        </w:rPr>
        <w:t>)</w:t>
      </w:r>
      <w:r w:rsidR="003837E8" w:rsidRPr="00053AF3">
        <w:rPr>
          <w:rFonts w:asciiTheme="majorBidi" w:hAnsiTheme="majorBidi" w:cstheme="majorBidi"/>
          <w:sz w:val="24"/>
          <w:szCs w:val="24"/>
        </w:rPr>
        <w:t xml:space="preserve">. The </w:t>
      </w:r>
      <w:r w:rsidR="009E4BBE" w:rsidRPr="00053AF3">
        <w:rPr>
          <w:rFonts w:asciiTheme="majorBidi" w:hAnsiTheme="majorBidi" w:cstheme="majorBidi"/>
          <w:sz w:val="24"/>
          <w:szCs w:val="24"/>
        </w:rPr>
        <w:t>literature discusses several types of validity testing</w:t>
      </w:r>
      <w:r w:rsidR="003837E8" w:rsidRPr="00053AF3">
        <w:rPr>
          <w:rFonts w:asciiTheme="majorBidi" w:hAnsiTheme="majorBidi" w:cstheme="majorBidi"/>
          <w:sz w:val="24"/>
          <w:szCs w:val="24"/>
        </w:rPr>
        <w:t>,</w:t>
      </w:r>
      <w:r w:rsidR="009E4BBE" w:rsidRPr="00053AF3">
        <w:rPr>
          <w:rFonts w:asciiTheme="majorBidi" w:hAnsiTheme="majorBidi" w:cstheme="majorBidi"/>
          <w:sz w:val="24"/>
          <w:szCs w:val="24"/>
        </w:rPr>
        <w:t xml:space="preserve"> </w:t>
      </w:r>
      <w:r>
        <w:rPr>
          <w:rFonts w:asciiTheme="majorBidi" w:hAnsiTheme="majorBidi" w:cstheme="majorBidi"/>
          <w:sz w:val="24"/>
          <w:szCs w:val="24"/>
        </w:rPr>
        <w:t xml:space="preserve">including </w:t>
      </w:r>
      <w:r w:rsidR="009E4BBE" w:rsidRPr="00053AF3">
        <w:rPr>
          <w:rFonts w:asciiTheme="majorBidi" w:hAnsiTheme="majorBidi" w:cstheme="majorBidi"/>
          <w:sz w:val="24"/>
          <w:szCs w:val="24"/>
        </w:rPr>
        <w:t>criterion validity</w:t>
      </w:r>
      <w:r w:rsidR="003837E8" w:rsidRPr="00053AF3">
        <w:rPr>
          <w:rFonts w:asciiTheme="majorBidi" w:hAnsiTheme="majorBidi" w:cstheme="majorBidi"/>
          <w:sz w:val="24"/>
          <w:szCs w:val="24"/>
        </w:rPr>
        <w:t>,</w:t>
      </w:r>
      <w:r w:rsidR="009E4BBE" w:rsidRPr="00053AF3">
        <w:rPr>
          <w:rFonts w:asciiTheme="majorBidi" w:hAnsiTheme="majorBidi" w:cstheme="majorBidi"/>
          <w:sz w:val="24"/>
          <w:szCs w:val="24"/>
        </w:rPr>
        <w:t xml:space="preserve"> to ensure measurement </w:t>
      </w:r>
      <w:r w:rsidR="009E4BBE" w:rsidRPr="001516E8">
        <w:rPr>
          <w:rFonts w:asciiTheme="majorBidi" w:hAnsiTheme="majorBidi" w:cstheme="majorBidi"/>
          <w:sz w:val="24"/>
          <w:szCs w:val="24"/>
        </w:rPr>
        <w:t xml:space="preserve">validity (Hair et al., </w:t>
      </w:r>
      <w:r w:rsidR="001516E8">
        <w:rPr>
          <w:rFonts w:asciiTheme="majorBidi" w:hAnsiTheme="majorBidi" w:cstheme="majorBidi"/>
          <w:sz w:val="24"/>
          <w:szCs w:val="24"/>
        </w:rPr>
        <w:t>2006</w:t>
      </w:r>
      <w:r w:rsidR="009E4BBE" w:rsidRPr="001516E8">
        <w:rPr>
          <w:rFonts w:asciiTheme="majorBidi" w:hAnsiTheme="majorBidi" w:cstheme="majorBidi"/>
          <w:sz w:val="24"/>
          <w:szCs w:val="24"/>
        </w:rPr>
        <w:t>; Sekaran, 200</w:t>
      </w:r>
      <w:r w:rsidR="000F6BAF" w:rsidRPr="001516E8">
        <w:rPr>
          <w:rFonts w:asciiTheme="majorBidi" w:hAnsiTheme="majorBidi" w:cstheme="majorBidi"/>
          <w:sz w:val="24"/>
          <w:szCs w:val="24"/>
        </w:rPr>
        <w:t>3</w:t>
      </w:r>
      <w:r w:rsidR="009E4BBE" w:rsidRPr="001516E8">
        <w:rPr>
          <w:rFonts w:asciiTheme="majorBidi" w:hAnsiTheme="majorBidi" w:cstheme="majorBidi"/>
          <w:sz w:val="24"/>
          <w:szCs w:val="24"/>
        </w:rPr>
        <w:t>)</w:t>
      </w:r>
      <w:r w:rsidR="003837E8" w:rsidRPr="001516E8">
        <w:rPr>
          <w:rFonts w:asciiTheme="majorBidi" w:hAnsiTheme="majorBidi" w:cstheme="majorBidi"/>
          <w:sz w:val="24"/>
          <w:szCs w:val="24"/>
        </w:rPr>
        <w:t>.</w:t>
      </w:r>
      <w:r w:rsidR="009E4BBE" w:rsidRPr="00053AF3">
        <w:rPr>
          <w:rFonts w:asciiTheme="majorBidi" w:hAnsiTheme="majorBidi" w:cstheme="majorBidi"/>
          <w:sz w:val="24"/>
          <w:szCs w:val="24"/>
        </w:rPr>
        <w:t xml:space="preserve"> </w:t>
      </w:r>
      <w:r w:rsidR="003837E8" w:rsidRPr="00053AF3">
        <w:rPr>
          <w:rFonts w:asciiTheme="majorBidi" w:hAnsiTheme="majorBidi" w:cstheme="majorBidi"/>
          <w:sz w:val="24"/>
          <w:szCs w:val="24"/>
        </w:rPr>
        <w:t>C</w:t>
      </w:r>
      <w:r w:rsidR="009E4BBE" w:rsidRPr="00053AF3">
        <w:rPr>
          <w:rFonts w:asciiTheme="majorBidi" w:hAnsiTheme="majorBidi" w:cstheme="majorBidi"/>
          <w:sz w:val="24"/>
          <w:szCs w:val="24"/>
        </w:rPr>
        <w:t>ontent validity</w:t>
      </w:r>
      <w:r w:rsidR="00366CA1">
        <w:rPr>
          <w:rFonts w:asciiTheme="majorBidi" w:hAnsiTheme="majorBidi" w:cstheme="majorBidi"/>
          <w:sz w:val="24"/>
          <w:szCs w:val="24"/>
        </w:rPr>
        <w:t>,</w:t>
      </w:r>
      <w:r w:rsidR="009E4BBE" w:rsidRPr="00053AF3">
        <w:rPr>
          <w:rFonts w:asciiTheme="majorBidi" w:hAnsiTheme="majorBidi" w:cstheme="majorBidi"/>
          <w:sz w:val="24"/>
          <w:szCs w:val="24"/>
        </w:rPr>
        <w:t xml:space="preserve"> the most important type of validity</w:t>
      </w:r>
      <w:r w:rsidR="00366CA1">
        <w:rPr>
          <w:rFonts w:asciiTheme="majorBidi" w:hAnsiTheme="majorBidi" w:cstheme="majorBidi"/>
          <w:sz w:val="24"/>
          <w:szCs w:val="24"/>
        </w:rPr>
        <w:t>,</w:t>
      </w:r>
      <w:r w:rsidR="003837E8" w:rsidRPr="00053AF3">
        <w:rPr>
          <w:rFonts w:asciiTheme="majorBidi" w:hAnsiTheme="majorBidi" w:cstheme="majorBidi"/>
          <w:sz w:val="24"/>
          <w:szCs w:val="24"/>
        </w:rPr>
        <w:t xml:space="preserve"> is</w:t>
      </w:r>
      <w:r w:rsidR="009E4BBE" w:rsidRPr="00053AF3">
        <w:rPr>
          <w:rFonts w:asciiTheme="majorBidi" w:hAnsiTheme="majorBidi" w:cstheme="majorBidi"/>
          <w:sz w:val="24"/>
          <w:szCs w:val="24"/>
        </w:rPr>
        <w:t xml:space="preserve"> </w:t>
      </w:r>
      <w:r w:rsidR="009E4BBE" w:rsidRPr="00E574C9">
        <w:rPr>
          <w:rFonts w:asciiTheme="majorBidi" w:hAnsiTheme="majorBidi" w:cstheme="majorBidi"/>
          <w:sz w:val="24"/>
          <w:szCs w:val="24"/>
        </w:rPr>
        <w:t xml:space="preserve">concerned with the extent to which </w:t>
      </w:r>
      <w:r w:rsidR="003837E8" w:rsidRPr="00E574C9">
        <w:rPr>
          <w:rFonts w:asciiTheme="majorBidi" w:hAnsiTheme="majorBidi" w:cstheme="majorBidi"/>
          <w:sz w:val="24"/>
          <w:szCs w:val="24"/>
        </w:rPr>
        <w:t xml:space="preserve">a </w:t>
      </w:r>
      <w:r w:rsidR="009E4BBE" w:rsidRPr="00E574C9">
        <w:rPr>
          <w:rFonts w:asciiTheme="majorBidi" w:hAnsiTheme="majorBidi" w:cstheme="majorBidi"/>
          <w:sz w:val="24"/>
          <w:szCs w:val="24"/>
        </w:rPr>
        <w:t>measurement scale reflects what is supposed to be measured (</w:t>
      </w:r>
      <w:r w:rsidR="00E574C9" w:rsidRPr="00E574C9">
        <w:rPr>
          <w:rFonts w:asciiTheme="majorBidi" w:hAnsiTheme="majorBidi" w:cstheme="majorBidi"/>
          <w:sz w:val="24"/>
          <w:szCs w:val="24"/>
        </w:rPr>
        <w:t>Sekaran, 2003</w:t>
      </w:r>
      <w:r w:rsidR="009E4BBE" w:rsidRPr="00053AF3">
        <w:rPr>
          <w:rFonts w:asciiTheme="majorBidi" w:hAnsiTheme="majorBidi" w:cstheme="majorBidi"/>
          <w:sz w:val="24"/>
          <w:szCs w:val="24"/>
        </w:rPr>
        <w:t xml:space="preserve">). </w:t>
      </w:r>
      <w:r w:rsidR="003837E8" w:rsidRPr="00053AF3">
        <w:rPr>
          <w:rFonts w:asciiTheme="majorBidi" w:hAnsiTheme="majorBidi" w:cstheme="majorBidi"/>
          <w:sz w:val="24"/>
          <w:szCs w:val="24"/>
        </w:rPr>
        <w:t>C</w:t>
      </w:r>
      <w:r w:rsidR="009E4BBE" w:rsidRPr="00053AF3">
        <w:rPr>
          <w:rFonts w:asciiTheme="majorBidi" w:hAnsiTheme="majorBidi" w:cstheme="majorBidi"/>
          <w:sz w:val="24"/>
          <w:szCs w:val="24"/>
        </w:rPr>
        <w:t xml:space="preserve">onstruct validity shows how well the findings derive from employing the measure that fits the theories and theoretical assumptions around which the test is </w:t>
      </w:r>
      <w:r w:rsidR="009E4BBE" w:rsidRPr="001516E8">
        <w:rPr>
          <w:rFonts w:asciiTheme="majorBidi" w:hAnsiTheme="majorBidi" w:cstheme="majorBidi"/>
          <w:sz w:val="24"/>
          <w:szCs w:val="24"/>
        </w:rPr>
        <w:t>designed (</w:t>
      </w:r>
      <w:r w:rsidR="001516E8" w:rsidRPr="001516E8">
        <w:rPr>
          <w:rFonts w:asciiTheme="majorBidi" w:hAnsiTheme="majorBidi" w:cstheme="majorBidi"/>
          <w:sz w:val="24"/>
          <w:szCs w:val="24"/>
        </w:rPr>
        <w:t>Sekaran, 2003</w:t>
      </w:r>
      <w:r w:rsidR="009E4BBE" w:rsidRPr="001516E8">
        <w:rPr>
          <w:rFonts w:asciiTheme="majorBidi" w:hAnsiTheme="majorBidi" w:cstheme="majorBidi"/>
          <w:sz w:val="24"/>
          <w:szCs w:val="24"/>
        </w:rPr>
        <w:t xml:space="preserve">). </w:t>
      </w:r>
      <w:r w:rsidR="00366CA1" w:rsidRPr="001516E8">
        <w:rPr>
          <w:rFonts w:asciiTheme="majorBidi" w:hAnsiTheme="majorBidi" w:cstheme="majorBidi"/>
          <w:sz w:val="24"/>
          <w:szCs w:val="24"/>
        </w:rPr>
        <w:t>The</w:t>
      </w:r>
      <w:r w:rsidR="00366CA1">
        <w:rPr>
          <w:rFonts w:asciiTheme="majorBidi" w:hAnsiTheme="majorBidi" w:cstheme="majorBidi"/>
          <w:sz w:val="24"/>
          <w:szCs w:val="24"/>
        </w:rPr>
        <w:t xml:space="preserve"> current </w:t>
      </w:r>
      <w:r w:rsidR="009E4BBE" w:rsidRPr="00053AF3">
        <w:rPr>
          <w:rFonts w:asciiTheme="majorBidi" w:hAnsiTheme="majorBidi" w:cstheme="majorBidi"/>
          <w:sz w:val="24"/>
          <w:szCs w:val="24"/>
        </w:rPr>
        <w:t>study</w:t>
      </w:r>
      <w:r w:rsidR="00366CA1">
        <w:rPr>
          <w:rFonts w:asciiTheme="majorBidi" w:hAnsiTheme="majorBidi" w:cstheme="majorBidi"/>
          <w:sz w:val="24"/>
          <w:szCs w:val="24"/>
        </w:rPr>
        <w:t xml:space="preserve"> follows </w:t>
      </w:r>
      <w:r w:rsidR="009E4BBE" w:rsidRPr="00053AF3">
        <w:rPr>
          <w:rFonts w:asciiTheme="majorBidi" w:hAnsiTheme="majorBidi" w:cstheme="majorBidi"/>
          <w:sz w:val="24"/>
          <w:szCs w:val="24"/>
        </w:rPr>
        <w:t>many procedures to achieve questionnaire validity</w:t>
      </w:r>
      <w:r w:rsidR="003837E8" w:rsidRPr="00053AF3">
        <w:rPr>
          <w:rFonts w:asciiTheme="majorBidi" w:hAnsiTheme="majorBidi" w:cstheme="majorBidi"/>
          <w:sz w:val="24"/>
          <w:szCs w:val="24"/>
        </w:rPr>
        <w:t>—namely, a</w:t>
      </w:r>
      <w:r w:rsidR="009E4BBE" w:rsidRPr="00053AF3">
        <w:rPr>
          <w:rFonts w:asciiTheme="majorBidi" w:hAnsiTheme="majorBidi" w:cstheme="majorBidi"/>
          <w:sz w:val="24"/>
          <w:szCs w:val="24"/>
        </w:rPr>
        <w:t xml:space="preserve">n extensive literature review is linked to the topic of study </w:t>
      </w:r>
      <w:r w:rsidR="003837E8" w:rsidRPr="00053AF3">
        <w:rPr>
          <w:rFonts w:asciiTheme="majorBidi" w:hAnsiTheme="majorBidi" w:cstheme="majorBidi"/>
          <w:sz w:val="24"/>
          <w:szCs w:val="24"/>
        </w:rPr>
        <w:t>and t</w:t>
      </w:r>
      <w:r w:rsidR="009E4BBE" w:rsidRPr="00053AF3">
        <w:rPr>
          <w:rFonts w:asciiTheme="majorBidi" w:hAnsiTheme="majorBidi" w:cstheme="majorBidi"/>
          <w:sz w:val="24"/>
          <w:szCs w:val="24"/>
        </w:rPr>
        <w:t xml:space="preserve">he study questionnaire will </w:t>
      </w:r>
      <w:r w:rsidR="003837E8" w:rsidRPr="00053AF3">
        <w:rPr>
          <w:rFonts w:asciiTheme="majorBidi" w:hAnsiTheme="majorBidi" w:cstheme="majorBidi"/>
          <w:sz w:val="24"/>
          <w:szCs w:val="24"/>
        </w:rPr>
        <w:t xml:space="preserve">be </w:t>
      </w:r>
      <w:r w:rsidR="009E4BBE" w:rsidRPr="00053AF3">
        <w:rPr>
          <w:rFonts w:asciiTheme="majorBidi" w:hAnsiTheme="majorBidi" w:cstheme="majorBidi"/>
          <w:sz w:val="24"/>
          <w:szCs w:val="24"/>
        </w:rPr>
        <w:lastRenderedPageBreak/>
        <w:t>assess</w:t>
      </w:r>
      <w:r w:rsidR="003837E8" w:rsidRPr="00053AF3">
        <w:rPr>
          <w:rFonts w:asciiTheme="majorBidi" w:hAnsiTheme="majorBidi" w:cstheme="majorBidi"/>
          <w:sz w:val="24"/>
          <w:szCs w:val="24"/>
        </w:rPr>
        <w:t>ed</w:t>
      </w:r>
      <w:r w:rsidR="009E4BBE" w:rsidRPr="00053AF3">
        <w:rPr>
          <w:rFonts w:asciiTheme="majorBidi" w:hAnsiTheme="majorBidi" w:cstheme="majorBidi"/>
          <w:sz w:val="24"/>
          <w:szCs w:val="24"/>
        </w:rPr>
        <w:t xml:space="preserve"> and refereed by many people </w:t>
      </w:r>
      <w:r w:rsidR="003837E8" w:rsidRPr="00053AF3">
        <w:rPr>
          <w:rFonts w:asciiTheme="majorBidi" w:hAnsiTheme="majorBidi" w:cstheme="majorBidi"/>
          <w:sz w:val="24"/>
          <w:szCs w:val="24"/>
        </w:rPr>
        <w:t xml:space="preserve">with sufficient, </w:t>
      </w:r>
      <w:r w:rsidR="009E4BBE" w:rsidRPr="00053AF3">
        <w:rPr>
          <w:rFonts w:asciiTheme="majorBidi" w:hAnsiTheme="majorBidi" w:cstheme="majorBidi"/>
          <w:sz w:val="24"/>
          <w:szCs w:val="24"/>
        </w:rPr>
        <w:t>knowledgeable experience in the study area.</w:t>
      </w:r>
      <w:r w:rsidR="003332D3" w:rsidRPr="00053AF3">
        <w:rPr>
          <w:rFonts w:asciiTheme="majorBidi" w:hAnsiTheme="majorBidi" w:cstheme="majorBidi"/>
          <w:sz w:val="24"/>
          <w:szCs w:val="24"/>
        </w:rPr>
        <w:t xml:space="preserve"> </w:t>
      </w:r>
    </w:p>
    <w:p w14:paraId="35F9B70C" w14:textId="7806885B" w:rsidR="009E4BBE" w:rsidRPr="00053AF3" w:rsidRDefault="009E4BBE" w:rsidP="00A1733B">
      <w:pPr>
        <w:pStyle w:val="ListParagraph"/>
        <w:spacing w:after="120" w:line="360" w:lineRule="auto"/>
        <w:ind w:left="735"/>
        <w:jc w:val="both"/>
        <w:rPr>
          <w:rFonts w:asciiTheme="majorBidi" w:eastAsia="Times New Roman" w:hAnsiTheme="majorBidi" w:cstheme="majorBidi"/>
          <w:b/>
          <w:bCs/>
          <w:sz w:val="24"/>
          <w:szCs w:val="24"/>
        </w:rPr>
      </w:pPr>
    </w:p>
    <w:p w14:paraId="73AE0BF4" w14:textId="3CFAB45D" w:rsidR="00474BAA" w:rsidRPr="00053AF3" w:rsidRDefault="00474BAA" w:rsidP="00CB39FE">
      <w:pPr>
        <w:pStyle w:val="ListParagraph"/>
        <w:numPr>
          <w:ilvl w:val="0"/>
          <w:numId w:val="43"/>
        </w:numPr>
        <w:spacing w:after="120" w:line="360" w:lineRule="auto"/>
        <w:ind w:left="360"/>
        <w:jc w:val="both"/>
        <w:rPr>
          <w:rFonts w:asciiTheme="majorBidi" w:hAnsiTheme="majorBidi" w:cstheme="majorBidi"/>
          <w:b/>
          <w:bCs/>
          <w:sz w:val="24"/>
          <w:szCs w:val="24"/>
        </w:rPr>
      </w:pPr>
      <w:r w:rsidRPr="00053AF3">
        <w:rPr>
          <w:rFonts w:asciiTheme="majorBidi" w:eastAsia="Times New Roman" w:hAnsiTheme="majorBidi" w:cstheme="majorBidi"/>
          <w:b/>
          <w:bCs/>
          <w:sz w:val="24"/>
          <w:szCs w:val="24"/>
        </w:rPr>
        <w:t xml:space="preserve">Pilot </w:t>
      </w:r>
      <w:r w:rsidR="003837E8" w:rsidRPr="00053AF3">
        <w:rPr>
          <w:rFonts w:asciiTheme="majorBidi" w:eastAsia="Times New Roman" w:hAnsiTheme="majorBidi" w:cstheme="majorBidi"/>
          <w:b/>
          <w:bCs/>
          <w:sz w:val="24"/>
          <w:szCs w:val="24"/>
        </w:rPr>
        <w:t xml:space="preserve">Testing </w:t>
      </w:r>
      <w:r w:rsidRPr="00053AF3">
        <w:rPr>
          <w:rFonts w:asciiTheme="majorBidi" w:eastAsia="Times New Roman" w:hAnsiTheme="majorBidi" w:cstheme="majorBidi"/>
          <w:b/>
          <w:bCs/>
          <w:sz w:val="24"/>
          <w:szCs w:val="24"/>
        </w:rPr>
        <w:t xml:space="preserve">and </w:t>
      </w:r>
      <w:r w:rsidR="003837E8" w:rsidRPr="00053AF3">
        <w:rPr>
          <w:rFonts w:asciiTheme="majorBidi" w:eastAsia="Times New Roman" w:hAnsiTheme="majorBidi" w:cstheme="majorBidi"/>
          <w:b/>
          <w:bCs/>
          <w:sz w:val="24"/>
          <w:szCs w:val="24"/>
        </w:rPr>
        <w:t>M</w:t>
      </w:r>
      <w:r w:rsidRPr="00053AF3">
        <w:rPr>
          <w:rFonts w:asciiTheme="majorBidi" w:eastAsia="Times New Roman" w:hAnsiTheme="majorBidi" w:cstheme="majorBidi"/>
          <w:b/>
          <w:bCs/>
          <w:sz w:val="24"/>
          <w:szCs w:val="24"/>
        </w:rPr>
        <w:t xml:space="preserve">easuring </w:t>
      </w:r>
      <w:r w:rsidR="003837E8" w:rsidRPr="00053AF3">
        <w:rPr>
          <w:rFonts w:asciiTheme="majorBidi" w:eastAsia="Times New Roman" w:hAnsiTheme="majorBidi" w:cstheme="majorBidi"/>
          <w:b/>
          <w:bCs/>
          <w:sz w:val="24"/>
          <w:szCs w:val="24"/>
        </w:rPr>
        <w:t>V</w:t>
      </w:r>
      <w:r w:rsidRPr="00053AF3">
        <w:rPr>
          <w:rFonts w:asciiTheme="majorBidi" w:eastAsia="Times New Roman" w:hAnsiTheme="majorBidi" w:cstheme="majorBidi"/>
          <w:b/>
          <w:bCs/>
          <w:sz w:val="24"/>
          <w:szCs w:val="24"/>
        </w:rPr>
        <w:t xml:space="preserve">alidity </w:t>
      </w:r>
    </w:p>
    <w:p w14:paraId="798162A0" w14:textId="32665832" w:rsidR="009B16D9" w:rsidRPr="00053AF3" w:rsidRDefault="001C6F9D">
      <w:pPr>
        <w:autoSpaceDE w:val="0"/>
        <w:autoSpaceDN w:val="0"/>
        <w:adjustRightInd w:val="0"/>
        <w:spacing w:after="120"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To </w:t>
      </w:r>
      <w:r w:rsidR="00474BAA" w:rsidRPr="00053AF3">
        <w:rPr>
          <w:rFonts w:asciiTheme="majorBidi" w:hAnsiTheme="majorBidi" w:cstheme="majorBidi"/>
          <w:sz w:val="24"/>
          <w:szCs w:val="24"/>
        </w:rPr>
        <w:t>create the survey, the researcher will use the information collected from the literature review to prepare an initial draft of the questionnaire (</w:t>
      </w:r>
      <w:r w:rsidR="003837E8" w:rsidRPr="00053AF3">
        <w:rPr>
          <w:rFonts w:asciiTheme="majorBidi" w:hAnsiTheme="majorBidi" w:cstheme="majorBidi"/>
          <w:sz w:val="24"/>
          <w:szCs w:val="24"/>
        </w:rPr>
        <w:t xml:space="preserve">see </w:t>
      </w:r>
      <w:r w:rsidR="00474BAA" w:rsidRPr="00053AF3">
        <w:rPr>
          <w:rFonts w:asciiTheme="majorBidi" w:hAnsiTheme="majorBidi" w:cstheme="majorBidi"/>
          <w:sz w:val="24"/>
          <w:szCs w:val="24"/>
        </w:rPr>
        <w:t xml:space="preserve">Appendix 1). </w:t>
      </w:r>
      <w:r>
        <w:rPr>
          <w:rFonts w:asciiTheme="majorBidi" w:hAnsiTheme="majorBidi" w:cstheme="majorBidi"/>
          <w:sz w:val="24"/>
          <w:szCs w:val="24"/>
        </w:rPr>
        <w:t xml:space="preserve">He </w:t>
      </w:r>
      <w:r w:rsidR="003837E8" w:rsidRPr="00053AF3">
        <w:rPr>
          <w:rFonts w:asciiTheme="majorBidi" w:hAnsiTheme="majorBidi" w:cstheme="majorBidi"/>
          <w:sz w:val="24"/>
          <w:szCs w:val="24"/>
        </w:rPr>
        <w:t xml:space="preserve">will </w:t>
      </w:r>
      <w:r>
        <w:rPr>
          <w:rFonts w:asciiTheme="majorBidi" w:hAnsiTheme="majorBidi" w:cstheme="majorBidi"/>
          <w:sz w:val="24"/>
          <w:szCs w:val="24"/>
        </w:rPr>
        <w:t xml:space="preserve">then </w:t>
      </w:r>
      <w:r w:rsidR="00474BAA" w:rsidRPr="00053AF3">
        <w:rPr>
          <w:rFonts w:asciiTheme="majorBidi" w:hAnsiTheme="majorBidi" w:cstheme="majorBidi"/>
          <w:sz w:val="24"/>
          <w:szCs w:val="24"/>
        </w:rPr>
        <w:t xml:space="preserve">pre-test the survey instrument informally by checking its </w:t>
      </w:r>
      <w:r w:rsidR="00474BAA" w:rsidRPr="00053AF3">
        <w:rPr>
          <w:rFonts w:asciiTheme="majorBidi" w:hAnsiTheme="majorBidi" w:cstheme="majorBidi"/>
          <w:iCs/>
          <w:sz w:val="24"/>
          <w:szCs w:val="24"/>
        </w:rPr>
        <w:t>face validity</w:t>
      </w:r>
      <w:r w:rsidR="00474BAA" w:rsidRPr="00053AF3">
        <w:rPr>
          <w:rFonts w:asciiTheme="majorBidi" w:hAnsiTheme="majorBidi" w:cstheme="majorBidi"/>
          <w:sz w:val="24"/>
          <w:szCs w:val="24"/>
        </w:rPr>
        <w:t xml:space="preserve"> with a small group of the researcher’s colleagues</w:t>
      </w:r>
      <w:r w:rsidR="00474BAA" w:rsidRPr="00053AF3">
        <w:rPr>
          <w:rFonts w:asciiTheme="majorBidi" w:hAnsiTheme="majorBidi" w:cstheme="majorBidi"/>
          <w:sz w:val="24"/>
          <w:szCs w:val="24"/>
          <w:rtl/>
        </w:rPr>
        <w:t xml:space="preserve"> </w:t>
      </w:r>
      <w:r w:rsidR="00474BAA" w:rsidRPr="00053AF3">
        <w:rPr>
          <w:rFonts w:asciiTheme="majorBidi" w:hAnsiTheme="majorBidi" w:cstheme="majorBidi"/>
          <w:sz w:val="24"/>
          <w:szCs w:val="24"/>
        </w:rPr>
        <w:t xml:space="preserve">in </w:t>
      </w:r>
      <w:r w:rsidR="00DF39A6" w:rsidRPr="00053AF3">
        <w:rPr>
          <w:rFonts w:asciiTheme="majorBidi" w:hAnsiTheme="majorBidi" w:cstheme="majorBidi"/>
          <w:sz w:val="24"/>
          <w:szCs w:val="24"/>
        </w:rPr>
        <w:t xml:space="preserve">the </w:t>
      </w:r>
      <w:r w:rsidR="00474BAA" w:rsidRPr="00053AF3">
        <w:rPr>
          <w:rFonts w:asciiTheme="majorBidi" w:hAnsiTheme="majorBidi" w:cstheme="majorBidi"/>
          <w:sz w:val="24"/>
          <w:szCs w:val="24"/>
        </w:rPr>
        <w:t>foresight field. These colleagues will review the questions for clarity, simplicity, and ambiguity (Robson, 2002). This will lead to the development of a modified version of the questionnaire.</w:t>
      </w:r>
      <w:r>
        <w:rPr>
          <w:rFonts w:asciiTheme="majorBidi" w:hAnsiTheme="majorBidi" w:cstheme="majorBidi"/>
          <w:sz w:val="24"/>
          <w:szCs w:val="24"/>
        </w:rPr>
        <w:t xml:space="preserve"> T</w:t>
      </w:r>
      <w:r w:rsidR="00474BAA" w:rsidRPr="00053AF3">
        <w:rPr>
          <w:rFonts w:asciiTheme="majorBidi" w:hAnsiTheme="majorBidi" w:cstheme="majorBidi"/>
          <w:sz w:val="24"/>
          <w:szCs w:val="24"/>
        </w:rPr>
        <w:t xml:space="preserve">he researcher will </w:t>
      </w:r>
      <w:r>
        <w:rPr>
          <w:rFonts w:asciiTheme="majorBidi" w:hAnsiTheme="majorBidi" w:cstheme="majorBidi"/>
          <w:sz w:val="24"/>
          <w:szCs w:val="24"/>
        </w:rPr>
        <w:t xml:space="preserve">then </w:t>
      </w:r>
      <w:r w:rsidR="00474BAA" w:rsidRPr="00053AF3">
        <w:rPr>
          <w:rFonts w:asciiTheme="majorBidi" w:hAnsiTheme="majorBidi" w:cstheme="majorBidi"/>
          <w:sz w:val="24"/>
          <w:szCs w:val="24"/>
        </w:rPr>
        <w:t xml:space="preserve">conduct a pilot study by sending copies of the modified first draft to 10 individuals from the population sample to validate the </w:t>
      </w:r>
      <w:r w:rsidR="00474BAA" w:rsidRPr="002D5F36">
        <w:rPr>
          <w:rFonts w:asciiTheme="majorBidi" w:hAnsiTheme="majorBidi" w:cstheme="majorBidi"/>
          <w:sz w:val="24"/>
          <w:szCs w:val="24"/>
        </w:rPr>
        <w:t xml:space="preserve">questionnaire. </w:t>
      </w:r>
      <w:proofErr w:type="spellStart"/>
      <w:r w:rsidR="00474BAA" w:rsidRPr="002D5F36">
        <w:rPr>
          <w:rFonts w:asciiTheme="majorBidi" w:hAnsiTheme="majorBidi" w:cstheme="majorBidi"/>
          <w:sz w:val="24"/>
          <w:szCs w:val="24"/>
        </w:rPr>
        <w:t>Larossi</w:t>
      </w:r>
      <w:proofErr w:type="spellEnd"/>
      <w:r w:rsidR="00474BAA" w:rsidRPr="002D5F36">
        <w:rPr>
          <w:rFonts w:asciiTheme="majorBidi" w:hAnsiTheme="majorBidi" w:cstheme="majorBidi"/>
          <w:sz w:val="24"/>
          <w:szCs w:val="24"/>
        </w:rPr>
        <w:t xml:space="preserve"> (2006) noted that</w:t>
      </w:r>
      <w:r w:rsidR="00474BAA" w:rsidRPr="00053AF3">
        <w:rPr>
          <w:rFonts w:asciiTheme="majorBidi" w:hAnsiTheme="majorBidi" w:cstheme="majorBidi"/>
          <w:sz w:val="24"/>
          <w:szCs w:val="24"/>
        </w:rPr>
        <w:t xml:space="preserve"> pilot tests </w:t>
      </w:r>
      <w:r w:rsidR="00BF04B3">
        <w:rPr>
          <w:rFonts w:asciiTheme="majorBidi" w:hAnsiTheme="majorBidi" w:cstheme="majorBidi"/>
          <w:sz w:val="24"/>
          <w:szCs w:val="24"/>
        </w:rPr>
        <w:t xml:space="preserve">aim </w:t>
      </w:r>
      <w:r w:rsidR="00474BAA" w:rsidRPr="00053AF3">
        <w:rPr>
          <w:rFonts w:asciiTheme="majorBidi" w:hAnsiTheme="majorBidi" w:cstheme="majorBidi"/>
          <w:sz w:val="24"/>
          <w:szCs w:val="24"/>
        </w:rPr>
        <w:t xml:space="preserve">to </w:t>
      </w:r>
      <w:r w:rsidR="00DF39A6" w:rsidRPr="00053AF3">
        <w:rPr>
          <w:rFonts w:asciiTheme="majorBidi" w:hAnsiTheme="majorBidi" w:cstheme="majorBidi"/>
          <w:sz w:val="24"/>
          <w:szCs w:val="24"/>
        </w:rPr>
        <w:t>(</w:t>
      </w:r>
      <w:r w:rsidR="00474BAA" w:rsidRPr="00053AF3">
        <w:rPr>
          <w:rFonts w:asciiTheme="majorBidi" w:hAnsiTheme="majorBidi" w:cstheme="majorBidi"/>
          <w:sz w:val="24"/>
          <w:szCs w:val="24"/>
        </w:rPr>
        <w:t xml:space="preserve">1) evaluate the competency of the questionnaire, </w:t>
      </w:r>
      <w:r w:rsidR="00DF39A6" w:rsidRPr="00053AF3">
        <w:rPr>
          <w:rFonts w:asciiTheme="majorBidi" w:hAnsiTheme="majorBidi" w:cstheme="majorBidi"/>
          <w:sz w:val="24"/>
          <w:szCs w:val="24"/>
        </w:rPr>
        <w:t>(</w:t>
      </w:r>
      <w:r w:rsidR="00474BAA" w:rsidRPr="00053AF3">
        <w:rPr>
          <w:rFonts w:asciiTheme="majorBidi" w:hAnsiTheme="majorBidi" w:cstheme="majorBidi"/>
          <w:sz w:val="24"/>
          <w:szCs w:val="24"/>
        </w:rPr>
        <w:t xml:space="preserve">2) estimate the length of the survey or time needed to take the survey, and </w:t>
      </w:r>
      <w:r w:rsidR="00DF39A6" w:rsidRPr="00053AF3">
        <w:rPr>
          <w:rFonts w:asciiTheme="majorBidi" w:hAnsiTheme="majorBidi" w:cstheme="majorBidi"/>
          <w:sz w:val="24"/>
          <w:szCs w:val="24"/>
        </w:rPr>
        <w:t>(</w:t>
      </w:r>
      <w:r w:rsidR="00474BAA" w:rsidRPr="00053AF3">
        <w:rPr>
          <w:rFonts w:asciiTheme="majorBidi" w:hAnsiTheme="majorBidi" w:cstheme="majorBidi"/>
          <w:sz w:val="24"/>
          <w:szCs w:val="24"/>
        </w:rPr>
        <w:t xml:space="preserve">3) collect comments or recommendations </w:t>
      </w:r>
      <w:r w:rsidR="00DF39A6" w:rsidRPr="00053AF3">
        <w:rPr>
          <w:rFonts w:asciiTheme="majorBidi" w:hAnsiTheme="majorBidi" w:cstheme="majorBidi"/>
          <w:sz w:val="24"/>
          <w:szCs w:val="24"/>
        </w:rPr>
        <w:t xml:space="preserve">for </w:t>
      </w:r>
      <w:r w:rsidR="00474BAA" w:rsidRPr="00053AF3">
        <w:rPr>
          <w:rFonts w:asciiTheme="majorBidi" w:hAnsiTheme="majorBidi" w:cstheme="majorBidi"/>
          <w:sz w:val="24"/>
          <w:szCs w:val="24"/>
        </w:rPr>
        <w:t xml:space="preserve">making the questionnaire better (Lease, 2005). The researcher will continue to repeat this iterative process until the survey demonstrates usability and </w:t>
      </w:r>
      <w:r w:rsidR="00474BAA" w:rsidRPr="00053AF3">
        <w:rPr>
          <w:rFonts w:asciiTheme="majorBidi" w:hAnsiTheme="majorBidi" w:cstheme="majorBidi"/>
          <w:iCs/>
          <w:sz w:val="24"/>
          <w:szCs w:val="24"/>
        </w:rPr>
        <w:t>validity</w:t>
      </w:r>
      <w:r w:rsidR="00474BAA" w:rsidRPr="00053AF3">
        <w:rPr>
          <w:rFonts w:asciiTheme="majorBidi" w:hAnsiTheme="majorBidi" w:cstheme="majorBidi"/>
          <w:sz w:val="24"/>
          <w:szCs w:val="24"/>
        </w:rPr>
        <w:t>.</w:t>
      </w:r>
    </w:p>
    <w:p w14:paraId="7D7A78EF" w14:textId="77777777" w:rsidR="009B16D9" w:rsidRPr="00053AF3" w:rsidRDefault="009B16D9" w:rsidP="009B16D9">
      <w:pPr>
        <w:autoSpaceDE w:val="0"/>
        <w:autoSpaceDN w:val="0"/>
        <w:adjustRightInd w:val="0"/>
        <w:spacing w:after="120" w:line="360" w:lineRule="auto"/>
        <w:ind w:firstLine="720"/>
        <w:jc w:val="both"/>
        <w:rPr>
          <w:rFonts w:asciiTheme="majorBidi" w:hAnsiTheme="majorBidi" w:cstheme="majorBidi"/>
          <w:sz w:val="24"/>
          <w:szCs w:val="24"/>
        </w:rPr>
      </w:pPr>
    </w:p>
    <w:p w14:paraId="7E0EA51F" w14:textId="784CBBA8" w:rsidR="009B16D9" w:rsidRPr="00053AF3" w:rsidRDefault="00E01F52" w:rsidP="00CB39FE">
      <w:pPr>
        <w:pStyle w:val="ListParagraph"/>
        <w:numPr>
          <w:ilvl w:val="0"/>
          <w:numId w:val="43"/>
        </w:numPr>
        <w:spacing w:after="120" w:line="360" w:lineRule="auto"/>
        <w:ind w:left="360"/>
        <w:jc w:val="both"/>
        <w:rPr>
          <w:rFonts w:asciiTheme="majorBidi" w:eastAsia="Times New Roman" w:hAnsiTheme="majorBidi" w:cstheme="majorBidi"/>
          <w:b/>
          <w:bCs/>
          <w:sz w:val="24"/>
          <w:szCs w:val="24"/>
        </w:rPr>
      </w:pPr>
      <w:r w:rsidRPr="00053AF3">
        <w:rPr>
          <w:rFonts w:asciiTheme="majorBidi" w:eastAsia="Times New Roman" w:hAnsiTheme="majorBidi" w:cstheme="majorBidi"/>
          <w:b/>
          <w:bCs/>
          <w:sz w:val="24"/>
          <w:szCs w:val="24"/>
        </w:rPr>
        <w:t xml:space="preserve">Ethical </w:t>
      </w:r>
      <w:r w:rsidR="00DF39A6" w:rsidRPr="00053AF3">
        <w:rPr>
          <w:rFonts w:asciiTheme="majorBidi" w:eastAsia="Times New Roman" w:hAnsiTheme="majorBidi" w:cstheme="majorBidi"/>
          <w:b/>
          <w:bCs/>
          <w:sz w:val="24"/>
          <w:szCs w:val="24"/>
        </w:rPr>
        <w:t>I</w:t>
      </w:r>
      <w:r w:rsidR="009B16D9" w:rsidRPr="00053AF3">
        <w:rPr>
          <w:rFonts w:asciiTheme="majorBidi" w:eastAsia="Times New Roman" w:hAnsiTheme="majorBidi" w:cstheme="majorBidi"/>
          <w:b/>
          <w:bCs/>
          <w:sz w:val="24"/>
          <w:szCs w:val="24"/>
        </w:rPr>
        <w:t>ssue</w:t>
      </w:r>
      <w:r w:rsidR="001C6F9D">
        <w:rPr>
          <w:rFonts w:asciiTheme="majorBidi" w:eastAsia="Times New Roman" w:hAnsiTheme="majorBidi" w:cstheme="majorBidi"/>
          <w:b/>
          <w:bCs/>
          <w:sz w:val="24"/>
          <w:szCs w:val="24"/>
        </w:rPr>
        <w:t>s</w:t>
      </w:r>
      <w:r w:rsidR="009B16D9" w:rsidRPr="00053AF3">
        <w:rPr>
          <w:rFonts w:asciiTheme="majorBidi" w:eastAsia="Times New Roman" w:hAnsiTheme="majorBidi" w:cstheme="majorBidi"/>
          <w:b/>
          <w:bCs/>
          <w:sz w:val="24"/>
          <w:szCs w:val="24"/>
        </w:rPr>
        <w:t xml:space="preserve"> </w:t>
      </w:r>
    </w:p>
    <w:p w14:paraId="71637E14" w14:textId="47E8ECC8" w:rsidR="00551433" w:rsidRPr="00053AF3" w:rsidRDefault="0013549D" w:rsidP="009B16D9">
      <w:pPr>
        <w:autoSpaceDE w:val="0"/>
        <w:autoSpaceDN w:val="0"/>
        <w:adjustRightInd w:val="0"/>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A</w:t>
      </w:r>
      <w:r w:rsidR="00551433" w:rsidRPr="00053AF3">
        <w:rPr>
          <w:rFonts w:asciiTheme="majorBidi" w:hAnsiTheme="majorBidi" w:cstheme="majorBidi"/>
          <w:sz w:val="24"/>
          <w:szCs w:val="24"/>
        </w:rPr>
        <w:t xml:space="preserve">ll research will be conducted </w:t>
      </w:r>
      <w:r w:rsidR="00DF39A6" w:rsidRPr="00053AF3">
        <w:rPr>
          <w:rFonts w:asciiTheme="majorBidi" w:hAnsiTheme="majorBidi" w:cstheme="majorBidi"/>
          <w:sz w:val="24"/>
          <w:szCs w:val="24"/>
        </w:rPr>
        <w:t xml:space="preserve">by following </w:t>
      </w:r>
      <w:r w:rsidR="00551433" w:rsidRPr="00053AF3">
        <w:rPr>
          <w:rFonts w:asciiTheme="majorBidi" w:hAnsiTheme="majorBidi" w:cstheme="majorBidi"/>
          <w:sz w:val="24"/>
          <w:szCs w:val="24"/>
        </w:rPr>
        <w:t xml:space="preserve">Bradford </w:t>
      </w:r>
      <w:r w:rsidR="00DF39A6" w:rsidRPr="00053AF3">
        <w:rPr>
          <w:rFonts w:asciiTheme="majorBidi" w:hAnsiTheme="majorBidi" w:cstheme="majorBidi"/>
          <w:sz w:val="24"/>
          <w:szCs w:val="24"/>
        </w:rPr>
        <w:t>U</w:t>
      </w:r>
      <w:r w:rsidR="00551433" w:rsidRPr="00053AF3">
        <w:rPr>
          <w:rFonts w:asciiTheme="majorBidi" w:hAnsiTheme="majorBidi" w:cstheme="majorBidi"/>
          <w:sz w:val="24"/>
          <w:szCs w:val="24"/>
        </w:rPr>
        <w:t>niversity</w:t>
      </w:r>
      <w:r w:rsidR="00DF39A6" w:rsidRPr="00053AF3">
        <w:rPr>
          <w:rFonts w:asciiTheme="majorBidi" w:hAnsiTheme="majorBidi" w:cstheme="majorBidi"/>
          <w:sz w:val="24"/>
          <w:szCs w:val="24"/>
        </w:rPr>
        <w:t>’s</w:t>
      </w:r>
      <w:r w:rsidR="00551433" w:rsidRPr="00053AF3">
        <w:rPr>
          <w:rFonts w:asciiTheme="majorBidi" w:hAnsiTheme="majorBidi" w:cstheme="majorBidi"/>
          <w:sz w:val="24"/>
          <w:szCs w:val="24"/>
        </w:rPr>
        <w:t xml:space="preserve"> ethical guidelines. </w:t>
      </w:r>
      <w:r w:rsidR="00BF04B3">
        <w:rPr>
          <w:rFonts w:asciiTheme="majorBidi" w:hAnsiTheme="majorBidi" w:cstheme="majorBidi"/>
          <w:sz w:val="24"/>
          <w:szCs w:val="24"/>
        </w:rPr>
        <w:t>N</w:t>
      </w:r>
      <w:r w:rsidR="00551433" w:rsidRPr="00053AF3">
        <w:rPr>
          <w:rFonts w:asciiTheme="majorBidi" w:hAnsiTheme="majorBidi" w:cstheme="majorBidi"/>
          <w:sz w:val="24"/>
          <w:szCs w:val="24"/>
        </w:rPr>
        <w:t>o substantive additional ethical issues surround this research.</w:t>
      </w:r>
      <w:r w:rsidR="00A104D1" w:rsidRPr="00053AF3">
        <w:rPr>
          <w:rFonts w:asciiTheme="majorBidi" w:hAnsiTheme="majorBidi" w:cstheme="majorBidi"/>
          <w:sz w:val="24"/>
          <w:szCs w:val="24"/>
        </w:rPr>
        <w:t xml:space="preserve"> </w:t>
      </w:r>
      <w:r w:rsidR="00551433" w:rsidRPr="00053AF3">
        <w:rPr>
          <w:rFonts w:asciiTheme="majorBidi" w:hAnsiTheme="majorBidi" w:cstheme="majorBidi"/>
          <w:sz w:val="24"/>
          <w:szCs w:val="24"/>
        </w:rPr>
        <w:t>The researcher will:</w:t>
      </w:r>
    </w:p>
    <w:p w14:paraId="10E8CC24" w14:textId="72B7C9DE" w:rsidR="00551433" w:rsidRPr="00053AF3" w:rsidRDefault="00551433" w:rsidP="001C6F9D">
      <w:pPr>
        <w:pStyle w:val="ListParagraph"/>
        <w:keepNext/>
        <w:keepLines/>
        <w:widowControl w:val="0"/>
        <w:numPr>
          <w:ilvl w:val="0"/>
          <w:numId w:val="6"/>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Provide </w:t>
      </w:r>
      <w:r w:rsidR="00DF39A6" w:rsidRPr="00053AF3">
        <w:rPr>
          <w:rFonts w:asciiTheme="majorBidi" w:hAnsiTheme="majorBidi" w:cstheme="majorBidi"/>
          <w:sz w:val="24"/>
          <w:szCs w:val="24"/>
        </w:rPr>
        <w:t xml:space="preserve">a </w:t>
      </w:r>
      <w:r w:rsidRPr="00053AF3">
        <w:rPr>
          <w:rFonts w:asciiTheme="majorBidi" w:hAnsiTheme="majorBidi" w:cstheme="majorBidi"/>
          <w:sz w:val="24"/>
          <w:szCs w:val="24"/>
        </w:rPr>
        <w:t>relevant information letter to participants</w:t>
      </w:r>
      <w:r w:rsidR="00DF39A6" w:rsidRPr="00053AF3">
        <w:rPr>
          <w:rFonts w:asciiTheme="majorBidi" w:hAnsiTheme="majorBidi" w:cstheme="majorBidi"/>
          <w:sz w:val="24"/>
          <w:szCs w:val="24"/>
        </w:rPr>
        <w:t xml:space="preserve">, which </w:t>
      </w:r>
      <w:r w:rsidRPr="00053AF3">
        <w:rPr>
          <w:rFonts w:asciiTheme="majorBidi" w:hAnsiTheme="majorBidi" w:cstheme="majorBidi"/>
          <w:sz w:val="24"/>
          <w:szCs w:val="24"/>
        </w:rPr>
        <w:t>will include information about the study and its objectives</w:t>
      </w:r>
      <w:r w:rsidR="00DF39A6" w:rsidRPr="00053AF3">
        <w:rPr>
          <w:rFonts w:asciiTheme="majorBidi" w:hAnsiTheme="majorBidi" w:cstheme="majorBidi"/>
          <w:sz w:val="24"/>
          <w:szCs w:val="24"/>
        </w:rPr>
        <w:t>;</w:t>
      </w:r>
    </w:p>
    <w:p w14:paraId="4DEC32C1" w14:textId="0F1700C8" w:rsidR="00551433" w:rsidRPr="00053AF3" w:rsidRDefault="00551433" w:rsidP="001C6F9D">
      <w:pPr>
        <w:pStyle w:val="ListParagraph"/>
        <w:keepNext/>
        <w:keepLines/>
        <w:widowControl w:val="0"/>
        <w:numPr>
          <w:ilvl w:val="0"/>
          <w:numId w:val="6"/>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 xml:space="preserve">Secure the full and informed consent of all participants by </w:t>
      </w:r>
      <w:r w:rsidR="00DF39A6" w:rsidRPr="00053AF3">
        <w:rPr>
          <w:rFonts w:asciiTheme="majorBidi" w:hAnsiTheme="majorBidi" w:cstheme="majorBidi"/>
          <w:sz w:val="24"/>
          <w:szCs w:val="24"/>
        </w:rPr>
        <w:t xml:space="preserve">having them complete the </w:t>
      </w:r>
      <w:r w:rsidRPr="00053AF3">
        <w:rPr>
          <w:rFonts w:asciiTheme="majorBidi" w:hAnsiTheme="majorBidi" w:cstheme="majorBidi"/>
          <w:sz w:val="24"/>
          <w:szCs w:val="24"/>
        </w:rPr>
        <w:t>consent form</w:t>
      </w:r>
      <w:r w:rsidR="00DF39A6" w:rsidRPr="00053AF3">
        <w:rPr>
          <w:rFonts w:asciiTheme="majorBidi" w:hAnsiTheme="majorBidi" w:cstheme="majorBidi"/>
          <w:sz w:val="24"/>
          <w:szCs w:val="24"/>
        </w:rPr>
        <w:t>;</w:t>
      </w:r>
    </w:p>
    <w:p w14:paraId="7964005C" w14:textId="00859F2C" w:rsidR="00551433" w:rsidRPr="00053AF3" w:rsidRDefault="00551433" w:rsidP="001C6F9D">
      <w:pPr>
        <w:pStyle w:val="ListParagraph"/>
        <w:keepNext/>
        <w:keepLines/>
        <w:widowControl w:val="0"/>
        <w:numPr>
          <w:ilvl w:val="0"/>
          <w:numId w:val="6"/>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Ensure the anonymity of all participants and case study organisations</w:t>
      </w:r>
      <w:r w:rsidR="00DF39A6" w:rsidRPr="00053AF3">
        <w:rPr>
          <w:rFonts w:asciiTheme="majorBidi" w:hAnsiTheme="majorBidi" w:cstheme="majorBidi"/>
          <w:sz w:val="24"/>
          <w:szCs w:val="24"/>
        </w:rPr>
        <w:t>,</w:t>
      </w:r>
      <w:r w:rsidRPr="00053AF3">
        <w:rPr>
          <w:rFonts w:asciiTheme="majorBidi" w:hAnsiTheme="majorBidi" w:cstheme="majorBidi"/>
          <w:sz w:val="24"/>
          <w:szCs w:val="24"/>
        </w:rPr>
        <w:t xml:space="preserve"> if required/requested</w:t>
      </w:r>
      <w:r w:rsidR="00DF39A6" w:rsidRPr="00053AF3">
        <w:rPr>
          <w:rFonts w:asciiTheme="majorBidi" w:hAnsiTheme="majorBidi" w:cstheme="majorBidi"/>
          <w:sz w:val="24"/>
          <w:szCs w:val="24"/>
        </w:rPr>
        <w:t>; and</w:t>
      </w:r>
    </w:p>
    <w:p w14:paraId="0EBBAD96" w14:textId="587CE75F" w:rsidR="00551433" w:rsidRPr="00053AF3" w:rsidRDefault="00551433" w:rsidP="001C6F9D">
      <w:pPr>
        <w:pStyle w:val="ListParagraph"/>
        <w:keepNext/>
        <w:keepLines/>
        <w:widowControl w:val="0"/>
        <w:numPr>
          <w:ilvl w:val="0"/>
          <w:numId w:val="6"/>
        </w:numPr>
        <w:spacing w:after="120" w:line="360" w:lineRule="auto"/>
        <w:jc w:val="both"/>
        <w:rPr>
          <w:rFonts w:asciiTheme="majorBidi" w:hAnsiTheme="majorBidi" w:cstheme="majorBidi"/>
          <w:sz w:val="24"/>
          <w:szCs w:val="24"/>
        </w:rPr>
      </w:pPr>
      <w:r w:rsidRPr="00053AF3">
        <w:rPr>
          <w:rFonts w:asciiTheme="majorBidi" w:hAnsiTheme="majorBidi" w:cstheme="majorBidi"/>
          <w:sz w:val="24"/>
          <w:szCs w:val="24"/>
        </w:rPr>
        <w:t>Respect the confidentiality of all participants and privileged data documents of participants</w:t>
      </w:r>
      <w:r w:rsidR="00DF39A6" w:rsidRPr="00053AF3">
        <w:rPr>
          <w:rFonts w:asciiTheme="majorBidi" w:hAnsiTheme="majorBidi" w:cstheme="majorBidi"/>
          <w:sz w:val="24"/>
          <w:szCs w:val="24"/>
        </w:rPr>
        <w:t>.</w:t>
      </w:r>
    </w:p>
    <w:p w14:paraId="1BC51419" w14:textId="42802308" w:rsidR="00B06EA3" w:rsidRPr="00053AF3" w:rsidRDefault="00551433" w:rsidP="00CB39FE">
      <w:pPr>
        <w:spacing w:after="120" w:line="360" w:lineRule="auto"/>
        <w:jc w:val="both"/>
        <w:rPr>
          <w:rFonts w:asciiTheme="majorBidi" w:hAnsiTheme="majorBidi" w:cstheme="majorBidi"/>
          <w:sz w:val="24"/>
          <w:szCs w:val="24"/>
          <w:rtl/>
        </w:rPr>
      </w:pPr>
      <w:r w:rsidRPr="00053AF3">
        <w:rPr>
          <w:rFonts w:asciiTheme="majorBidi" w:hAnsiTheme="majorBidi" w:cstheme="majorBidi"/>
          <w:sz w:val="24"/>
          <w:szCs w:val="24"/>
        </w:rPr>
        <w:t>To maintain confidentiality and information security, participants will not be required to submit any personally identifying information.</w:t>
      </w:r>
    </w:p>
    <w:p w14:paraId="62A697B3" w14:textId="7D130145" w:rsidR="00602E80" w:rsidRPr="00053AF3" w:rsidRDefault="00602E80" w:rsidP="00CB39FE">
      <w:pPr>
        <w:pStyle w:val="ListParagraph"/>
        <w:keepNext/>
        <w:keepLines/>
        <w:numPr>
          <w:ilvl w:val="0"/>
          <w:numId w:val="43"/>
        </w:numPr>
        <w:spacing w:after="120" w:line="360" w:lineRule="auto"/>
        <w:ind w:left="360"/>
        <w:jc w:val="both"/>
        <w:rPr>
          <w:rFonts w:asciiTheme="majorBidi" w:eastAsia="Times New Roman" w:hAnsiTheme="majorBidi" w:cstheme="majorBidi"/>
          <w:b/>
          <w:bCs/>
          <w:sz w:val="24"/>
          <w:szCs w:val="24"/>
        </w:rPr>
      </w:pPr>
      <w:r w:rsidRPr="00053AF3">
        <w:rPr>
          <w:rFonts w:asciiTheme="majorBidi" w:eastAsia="Times New Roman" w:hAnsiTheme="majorBidi" w:cstheme="majorBidi"/>
          <w:b/>
          <w:bCs/>
          <w:sz w:val="24"/>
          <w:szCs w:val="24"/>
        </w:rPr>
        <w:lastRenderedPageBreak/>
        <w:t>Contributions</w:t>
      </w:r>
    </w:p>
    <w:p w14:paraId="7B8EB177" w14:textId="2723FD15" w:rsidR="00602E80" w:rsidRPr="00053AF3" w:rsidRDefault="00602E80" w:rsidP="00CB39FE">
      <w:pPr>
        <w:pStyle w:val="ListParagraph"/>
        <w:keepNext/>
        <w:keepLines/>
        <w:numPr>
          <w:ilvl w:val="0"/>
          <w:numId w:val="44"/>
        </w:numPr>
        <w:spacing w:after="120" w:line="360" w:lineRule="auto"/>
        <w:ind w:left="720"/>
        <w:jc w:val="both"/>
        <w:rPr>
          <w:rFonts w:asciiTheme="majorBidi" w:hAnsiTheme="majorBidi" w:cstheme="majorBidi"/>
          <w:sz w:val="24"/>
          <w:szCs w:val="24"/>
        </w:rPr>
      </w:pPr>
      <w:r w:rsidRPr="00053AF3">
        <w:rPr>
          <w:rFonts w:asciiTheme="majorBidi" w:hAnsiTheme="majorBidi" w:cstheme="majorBidi"/>
          <w:sz w:val="24"/>
          <w:szCs w:val="24"/>
        </w:rPr>
        <w:t xml:space="preserve">The questionnaire will collect data according to the </w:t>
      </w:r>
      <w:r w:rsidR="00DF39A6" w:rsidRPr="00053AF3">
        <w:rPr>
          <w:rFonts w:asciiTheme="majorBidi" w:hAnsiTheme="majorBidi" w:cstheme="majorBidi"/>
          <w:sz w:val="24"/>
          <w:szCs w:val="24"/>
        </w:rPr>
        <w:t>foresight f</w:t>
      </w:r>
      <w:r w:rsidRPr="00053AF3">
        <w:rPr>
          <w:rFonts w:asciiTheme="majorBidi" w:hAnsiTheme="majorBidi" w:cstheme="majorBidi"/>
          <w:sz w:val="24"/>
          <w:szCs w:val="24"/>
        </w:rPr>
        <w:t xml:space="preserve">ramework in the Thinking about the Future </w:t>
      </w:r>
      <w:r w:rsidR="00BF04B3">
        <w:rPr>
          <w:rFonts w:asciiTheme="majorBidi" w:hAnsiTheme="majorBidi" w:cstheme="majorBidi"/>
          <w:sz w:val="24"/>
          <w:szCs w:val="24"/>
        </w:rPr>
        <w:t>f</w:t>
      </w:r>
      <w:r w:rsidRPr="00053AF3">
        <w:rPr>
          <w:rFonts w:asciiTheme="majorBidi" w:hAnsiTheme="majorBidi" w:cstheme="majorBidi"/>
          <w:sz w:val="24"/>
          <w:szCs w:val="24"/>
        </w:rPr>
        <w:t>ramework (Hines &amp; Bishop</w:t>
      </w:r>
      <w:r w:rsidR="00DF39A6" w:rsidRPr="00053AF3">
        <w:rPr>
          <w:rFonts w:asciiTheme="majorBidi" w:hAnsiTheme="majorBidi" w:cstheme="majorBidi"/>
          <w:sz w:val="24"/>
          <w:szCs w:val="24"/>
        </w:rPr>
        <w:t>,</w:t>
      </w:r>
      <w:r w:rsidRPr="00053AF3">
        <w:rPr>
          <w:rFonts w:asciiTheme="majorBidi" w:hAnsiTheme="majorBidi" w:cstheme="majorBidi"/>
          <w:sz w:val="24"/>
          <w:szCs w:val="24"/>
        </w:rPr>
        <w:t xml:space="preserve"> 2006</w:t>
      </w:r>
      <w:r w:rsidR="00DF39A6" w:rsidRPr="00053AF3">
        <w:rPr>
          <w:rFonts w:asciiTheme="majorBidi" w:hAnsiTheme="majorBidi" w:cstheme="majorBidi"/>
          <w:sz w:val="24"/>
          <w:szCs w:val="24"/>
        </w:rPr>
        <w:t>,</w:t>
      </w:r>
      <w:r w:rsidRPr="00053AF3">
        <w:rPr>
          <w:rFonts w:asciiTheme="majorBidi" w:hAnsiTheme="majorBidi" w:cstheme="majorBidi"/>
          <w:sz w:val="24"/>
          <w:szCs w:val="24"/>
        </w:rPr>
        <w:t xml:space="preserve"> 2013) </w:t>
      </w:r>
      <w:r w:rsidR="00BF04B3">
        <w:rPr>
          <w:rFonts w:asciiTheme="majorBidi" w:hAnsiTheme="majorBidi" w:cstheme="majorBidi"/>
          <w:sz w:val="24"/>
          <w:szCs w:val="24"/>
        </w:rPr>
        <w:t xml:space="preserve">and </w:t>
      </w:r>
      <w:r w:rsidRPr="00053AF3">
        <w:rPr>
          <w:rFonts w:asciiTheme="majorBidi" w:hAnsiTheme="majorBidi" w:cstheme="majorBidi"/>
          <w:sz w:val="24"/>
          <w:szCs w:val="24"/>
        </w:rPr>
        <w:t xml:space="preserve">FMM </w:t>
      </w:r>
      <w:r w:rsidR="00DF39A6" w:rsidRPr="00053AF3">
        <w:rPr>
          <w:rFonts w:asciiTheme="majorBidi" w:hAnsiTheme="majorBidi" w:cstheme="majorBidi"/>
          <w:sz w:val="24"/>
          <w:szCs w:val="24"/>
        </w:rPr>
        <w:t>(</w:t>
      </w:r>
      <w:r w:rsidRPr="00053AF3">
        <w:rPr>
          <w:rFonts w:asciiTheme="majorBidi" w:hAnsiTheme="majorBidi" w:cstheme="majorBidi"/>
          <w:sz w:val="24"/>
          <w:szCs w:val="24"/>
        </w:rPr>
        <w:t>Grim</w:t>
      </w:r>
      <w:r w:rsidR="00DF39A6" w:rsidRPr="00053AF3">
        <w:rPr>
          <w:rFonts w:asciiTheme="majorBidi" w:hAnsiTheme="majorBidi" w:cstheme="majorBidi"/>
          <w:sz w:val="24"/>
          <w:szCs w:val="24"/>
        </w:rPr>
        <w:t>,</w:t>
      </w:r>
      <w:r w:rsidRPr="00053AF3">
        <w:rPr>
          <w:rFonts w:asciiTheme="majorBidi" w:hAnsiTheme="majorBidi" w:cstheme="majorBidi"/>
          <w:sz w:val="24"/>
          <w:szCs w:val="24"/>
        </w:rPr>
        <w:t xml:space="preserve"> 2009). </w:t>
      </w:r>
    </w:p>
    <w:p w14:paraId="75093E08" w14:textId="2AB0DE48" w:rsidR="00602E80" w:rsidRPr="00053AF3" w:rsidRDefault="00DF39A6" w:rsidP="00CB39FE">
      <w:pPr>
        <w:pStyle w:val="ListParagraph"/>
        <w:numPr>
          <w:ilvl w:val="0"/>
          <w:numId w:val="44"/>
        </w:numPr>
        <w:spacing w:after="120" w:line="360" w:lineRule="auto"/>
        <w:ind w:left="720"/>
        <w:jc w:val="both"/>
        <w:rPr>
          <w:rFonts w:asciiTheme="majorBidi" w:hAnsiTheme="majorBidi" w:cstheme="majorBidi"/>
          <w:sz w:val="24"/>
          <w:szCs w:val="24"/>
        </w:rPr>
      </w:pPr>
      <w:r w:rsidRPr="00053AF3">
        <w:rPr>
          <w:rFonts w:asciiTheme="majorBidi" w:hAnsiTheme="majorBidi" w:cstheme="majorBidi"/>
          <w:sz w:val="24"/>
          <w:szCs w:val="24"/>
        </w:rPr>
        <w:t>On</w:t>
      </w:r>
      <w:r w:rsidR="007E3E53" w:rsidRPr="00053AF3">
        <w:rPr>
          <w:rFonts w:asciiTheme="majorBidi" w:hAnsiTheme="majorBidi" w:cstheme="majorBidi"/>
          <w:sz w:val="24"/>
          <w:szCs w:val="24"/>
        </w:rPr>
        <w:t>c</w:t>
      </w:r>
      <w:r w:rsidRPr="00053AF3">
        <w:rPr>
          <w:rFonts w:asciiTheme="majorBidi" w:hAnsiTheme="majorBidi" w:cstheme="majorBidi"/>
          <w:sz w:val="24"/>
          <w:szCs w:val="24"/>
        </w:rPr>
        <w:t xml:space="preserve">e completed, this will be the </w:t>
      </w:r>
      <w:r w:rsidR="00602E80" w:rsidRPr="00053AF3">
        <w:rPr>
          <w:rFonts w:asciiTheme="majorBidi" w:hAnsiTheme="majorBidi" w:cstheme="majorBidi"/>
          <w:sz w:val="24"/>
          <w:szCs w:val="24"/>
        </w:rPr>
        <w:t>first foresight study applied to a governmental organi</w:t>
      </w:r>
      <w:r w:rsidRPr="00053AF3">
        <w:rPr>
          <w:rFonts w:asciiTheme="majorBidi" w:hAnsiTheme="majorBidi" w:cstheme="majorBidi"/>
          <w:sz w:val="24"/>
          <w:szCs w:val="24"/>
        </w:rPr>
        <w:t>s</w:t>
      </w:r>
      <w:r w:rsidR="00602E80" w:rsidRPr="00053AF3">
        <w:rPr>
          <w:rFonts w:asciiTheme="majorBidi" w:hAnsiTheme="majorBidi" w:cstheme="majorBidi"/>
          <w:sz w:val="24"/>
          <w:szCs w:val="24"/>
        </w:rPr>
        <w:t>ation in the UAE (</w:t>
      </w:r>
      <w:r w:rsidRPr="00053AF3">
        <w:rPr>
          <w:rFonts w:asciiTheme="majorBidi" w:hAnsiTheme="majorBidi" w:cstheme="majorBidi"/>
          <w:sz w:val="24"/>
          <w:szCs w:val="24"/>
        </w:rPr>
        <w:t xml:space="preserve">i.e., </w:t>
      </w:r>
      <w:r w:rsidR="00602E80" w:rsidRPr="00053AF3">
        <w:rPr>
          <w:rFonts w:asciiTheme="majorBidi" w:hAnsiTheme="majorBidi" w:cstheme="majorBidi"/>
          <w:sz w:val="24"/>
          <w:szCs w:val="24"/>
        </w:rPr>
        <w:t>ADP).</w:t>
      </w:r>
    </w:p>
    <w:p w14:paraId="73A5AE25" w14:textId="2A7B69F7" w:rsidR="007E3E53" w:rsidRPr="00053AF3" w:rsidRDefault="007E3E53" w:rsidP="00CB39FE">
      <w:pPr>
        <w:pStyle w:val="ListParagraph"/>
        <w:numPr>
          <w:ilvl w:val="0"/>
          <w:numId w:val="44"/>
        </w:numPr>
        <w:spacing w:after="120" w:line="360" w:lineRule="auto"/>
        <w:ind w:left="720"/>
        <w:jc w:val="both"/>
        <w:rPr>
          <w:rFonts w:asciiTheme="majorBidi" w:hAnsiTheme="majorBidi" w:cstheme="majorBidi"/>
          <w:sz w:val="24"/>
          <w:szCs w:val="24"/>
        </w:rPr>
      </w:pPr>
      <w:r w:rsidRPr="00053AF3">
        <w:rPr>
          <w:rFonts w:asciiTheme="majorBidi" w:hAnsiTheme="majorBidi" w:cstheme="majorBidi"/>
          <w:sz w:val="24"/>
          <w:szCs w:val="24"/>
        </w:rPr>
        <w:t xml:space="preserve">The study will help with the possibility of using the questionnaire to measure the </w:t>
      </w:r>
      <w:r w:rsidR="00BF04B3">
        <w:rPr>
          <w:rFonts w:asciiTheme="majorBidi" w:hAnsiTheme="majorBidi" w:cstheme="majorBidi"/>
          <w:sz w:val="24"/>
          <w:szCs w:val="24"/>
        </w:rPr>
        <w:t xml:space="preserve">ADP’s </w:t>
      </w:r>
      <w:r w:rsidRPr="00053AF3">
        <w:rPr>
          <w:rFonts w:asciiTheme="majorBidi" w:hAnsiTheme="majorBidi" w:cstheme="majorBidi"/>
          <w:sz w:val="24"/>
          <w:szCs w:val="24"/>
        </w:rPr>
        <w:t xml:space="preserve">capabilities and </w:t>
      </w:r>
      <w:r w:rsidR="009174AC" w:rsidRPr="00053AF3">
        <w:rPr>
          <w:rFonts w:asciiTheme="majorBidi" w:hAnsiTheme="majorBidi" w:cstheme="majorBidi"/>
          <w:sz w:val="24"/>
          <w:szCs w:val="24"/>
        </w:rPr>
        <w:t>foresight</w:t>
      </w:r>
      <w:r w:rsidRPr="00053AF3">
        <w:rPr>
          <w:rFonts w:asciiTheme="majorBidi" w:hAnsiTheme="majorBidi" w:cstheme="majorBidi"/>
          <w:sz w:val="24"/>
          <w:szCs w:val="24"/>
        </w:rPr>
        <w:t xml:space="preserve"> practices </w:t>
      </w:r>
      <w:r w:rsidR="00BF04B3">
        <w:rPr>
          <w:rFonts w:asciiTheme="majorBidi" w:hAnsiTheme="majorBidi" w:cstheme="majorBidi"/>
          <w:sz w:val="24"/>
          <w:szCs w:val="24"/>
        </w:rPr>
        <w:t xml:space="preserve">as well as </w:t>
      </w:r>
      <w:r w:rsidRPr="00053AF3">
        <w:rPr>
          <w:rFonts w:asciiTheme="majorBidi" w:hAnsiTheme="majorBidi" w:cstheme="majorBidi"/>
          <w:sz w:val="24"/>
          <w:szCs w:val="24"/>
        </w:rPr>
        <w:t xml:space="preserve">proposing ideas to raise the </w:t>
      </w:r>
      <w:r w:rsidR="00BF04B3">
        <w:rPr>
          <w:rFonts w:asciiTheme="majorBidi" w:hAnsiTheme="majorBidi" w:cstheme="majorBidi"/>
          <w:sz w:val="24"/>
          <w:szCs w:val="24"/>
        </w:rPr>
        <w:t xml:space="preserve">ADP’s </w:t>
      </w:r>
      <w:r w:rsidRPr="00053AF3">
        <w:rPr>
          <w:rFonts w:asciiTheme="majorBidi" w:hAnsiTheme="majorBidi" w:cstheme="majorBidi"/>
          <w:sz w:val="24"/>
          <w:szCs w:val="24"/>
        </w:rPr>
        <w:t>maturity in the future.</w:t>
      </w:r>
    </w:p>
    <w:p w14:paraId="1B7E2A39" w14:textId="5B9CEA5E" w:rsidR="00CA5F6E" w:rsidRPr="00053AF3" w:rsidRDefault="00CA5F6E" w:rsidP="00CB39FE">
      <w:pPr>
        <w:pStyle w:val="ListParagraph"/>
        <w:numPr>
          <w:ilvl w:val="0"/>
          <w:numId w:val="44"/>
        </w:numPr>
        <w:spacing w:after="120" w:line="360" w:lineRule="auto"/>
        <w:ind w:left="720"/>
        <w:jc w:val="both"/>
        <w:rPr>
          <w:rFonts w:asciiTheme="majorBidi" w:hAnsiTheme="majorBidi" w:cstheme="majorBidi"/>
          <w:sz w:val="24"/>
          <w:szCs w:val="24"/>
        </w:rPr>
      </w:pPr>
      <w:r w:rsidRPr="00053AF3">
        <w:rPr>
          <w:rFonts w:asciiTheme="majorBidi" w:hAnsiTheme="majorBidi" w:cstheme="majorBidi"/>
          <w:sz w:val="24"/>
          <w:szCs w:val="24"/>
        </w:rPr>
        <w:t xml:space="preserve">The </w:t>
      </w:r>
      <w:r w:rsidR="009174AC" w:rsidRPr="00053AF3">
        <w:rPr>
          <w:rFonts w:asciiTheme="majorBidi" w:hAnsiTheme="majorBidi" w:cstheme="majorBidi"/>
          <w:sz w:val="24"/>
          <w:szCs w:val="24"/>
        </w:rPr>
        <w:t xml:space="preserve">foresight maturity index </w:t>
      </w:r>
      <w:r w:rsidR="00BF04B3" w:rsidRPr="0066574B">
        <w:rPr>
          <w:rFonts w:asciiTheme="majorBidi" w:hAnsiTheme="majorBidi" w:cstheme="majorBidi"/>
          <w:sz w:val="24"/>
          <w:szCs w:val="24"/>
        </w:rPr>
        <w:t>develop</w:t>
      </w:r>
      <w:r w:rsidR="00BF04B3">
        <w:rPr>
          <w:rFonts w:asciiTheme="majorBidi" w:hAnsiTheme="majorBidi" w:cstheme="majorBidi"/>
          <w:sz w:val="24"/>
          <w:szCs w:val="24"/>
        </w:rPr>
        <w:t>ed</w:t>
      </w:r>
      <w:r w:rsidR="00BF04B3" w:rsidRPr="00053AF3">
        <w:rPr>
          <w:rFonts w:asciiTheme="majorBidi" w:hAnsiTheme="majorBidi" w:cstheme="majorBidi"/>
          <w:sz w:val="24"/>
          <w:szCs w:val="24"/>
        </w:rPr>
        <w:t xml:space="preserve"> </w:t>
      </w:r>
      <w:r w:rsidRPr="00053AF3">
        <w:rPr>
          <w:rFonts w:asciiTheme="majorBidi" w:hAnsiTheme="majorBidi" w:cstheme="majorBidi"/>
          <w:sz w:val="24"/>
          <w:szCs w:val="24"/>
        </w:rPr>
        <w:t>will be used to measure the future of government institutions in the Arab world</w:t>
      </w:r>
      <w:r w:rsidR="00DF39A6" w:rsidRPr="00053AF3">
        <w:rPr>
          <w:rFonts w:asciiTheme="majorBidi" w:hAnsiTheme="majorBidi" w:cstheme="majorBidi"/>
          <w:sz w:val="24"/>
          <w:szCs w:val="24"/>
        </w:rPr>
        <w:t>.</w:t>
      </w:r>
    </w:p>
    <w:p w14:paraId="05C3BAF3" w14:textId="77777777" w:rsidR="009E4BBE" w:rsidRPr="00053AF3" w:rsidRDefault="009E4BBE" w:rsidP="009E4BBE">
      <w:pPr>
        <w:pStyle w:val="ListParagraph"/>
        <w:spacing w:after="120" w:line="360" w:lineRule="auto"/>
        <w:ind w:left="1080"/>
        <w:rPr>
          <w:rFonts w:asciiTheme="majorBidi" w:hAnsiTheme="majorBidi" w:cstheme="majorBidi"/>
          <w:sz w:val="24"/>
          <w:szCs w:val="24"/>
        </w:rPr>
      </w:pPr>
    </w:p>
    <w:p w14:paraId="42475D2F" w14:textId="4F629782" w:rsidR="009E4BBE" w:rsidRPr="00053AF3" w:rsidRDefault="009E4BBE" w:rsidP="00CB39FE">
      <w:pPr>
        <w:pStyle w:val="ListParagraph"/>
        <w:numPr>
          <w:ilvl w:val="0"/>
          <w:numId w:val="43"/>
        </w:numPr>
        <w:spacing w:after="120" w:line="360" w:lineRule="auto"/>
        <w:ind w:left="360"/>
        <w:jc w:val="both"/>
        <w:rPr>
          <w:rFonts w:asciiTheme="majorBidi" w:eastAsia="Times New Roman" w:hAnsiTheme="majorBidi" w:cstheme="majorBidi"/>
          <w:b/>
          <w:bCs/>
          <w:sz w:val="24"/>
          <w:szCs w:val="24"/>
        </w:rPr>
      </w:pPr>
      <w:r w:rsidRPr="00053AF3">
        <w:rPr>
          <w:rFonts w:asciiTheme="majorBidi" w:eastAsia="Times New Roman" w:hAnsiTheme="majorBidi" w:cstheme="majorBidi"/>
          <w:b/>
          <w:bCs/>
          <w:sz w:val="24"/>
          <w:szCs w:val="24"/>
        </w:rPr>
        <w:t>Summary</w:t>
      </w:r>
    </w:p>
    <w:p w14:paraId="5DBDAECE" w14:textId="7A652732" w:rsidR="009E4BBE" w:rsidRPr="00053AF3" w:rsidRDefault="009E4BBE" w:rsidP="000B196D">
      <w:pPr>
        <w:spacing w:after="120" w:line="360" w:lineRule="auto"/>
        <w:ind w:firstLine="720"/>
        <w:jc w:val="both"/>
        <w:rPr>
          <w:rFonts w:asciiTheme="majorBidi" w:hAnsiTheme="majorBidi" w:cstheme="majorBidi"/>
          <w:sz w:val="24"/>
          <w:szCs w:val="24"/>
        </w:rPr>
      </w:pPr>
      <w:r w:rsidRPr="00053AF3">
        <w:rPr>
          <w:rFonts w:asciiTheme="majorBidi" w:hAnsiTheme="majorBidi" w:cstheme="majorBidi"/>
          <w:sz w:val="24"/>
          <w:szCs w:val="24"/>
        </w:rPr>
        <w:t>Strategic foresight is important to the organi</w:t>
      </w:r>
      <w:r w:rsidR="00DF39A6" w:rsidRPr="00053AF3">
        <w:rPr>
          <w:rFonts w:asciiTheme="majorBidi" w:hAnsiTheme="majorBidi" w:cstheme="majorBidi"/>
          <w:sz w:val="24"/>
          <w:szCs w:val="24"/>
        </w:rPr>
        <w:t>s</w:t>
      </w:r>
      <w:r w:rsidRPr="00053AF3">
        <w:rPr>
          <w:rFonts w:asciiTheme="majorBidi" w:hAnsiTheme="majorBidi" w:cstheme="majorBidi"/>
          <w:sz w:val="24"/>
          <w:szCs w:val="24"/>
        </w:rPr>
        <w:t>ation</w:t>
      </w:r>
      <w:r w:rsidR="00DF39A6" w:rsidRPr="00053AF3">
        <w:rPr>
          <w:rFonts w:asciiTheme="majorBidi" w:hAnsiTheme="majorBidi" w:cstheme="majorBidi"/>
          <w:sz w:val="24"/>
          <w:szCs w:val="24"/>
        </w:rPr>
        <w:t xml:space="preserve"> as</w:t>
      </w:r>
      <w:r w:rsidRPr="00053AF3">
        <w:rPr>
          <w:rFonts w:asciiTheme="majorBidi" w:hAnsiTheme="majorBidi" w:cstheme="majorBidi"/>
          <w:sz w:val="24"/>
          <w:szCs w:val="24"/>
        </w:rPr>
        <w:t xml:space="preserve"> it attempts to enable the organisation to detect change early, interpret the consequences, and respond quickly and effectively to emerging threats and opportunities (</w:t>
      </w:r>
      <w:proofErr w:type="spellStart"/>
      <w:r w:rsidRPr="00053AF3">
        <w:rPr>
          <w:rFonts w:asciiTheme="majorBidi" w:hAnsiTheme="majorBidi" w:cstheme="majorBidi"/>
          <w:sz w:val="24"/>
          <w:szCs w:val="24"/>
        </w:rPr>
        <w:t>Rohrbeck</w:t>
      </w:r>
      <w:proofErr w:type="spellEnd"/>
      <w:r w:rsidRPr="00053AF3">
        <w:rPr>
          <w:rFonts w:asciiTheme="majorBidi" w:hAnsiTheme="majorBidi" w:cstheme="majorBidi"/>
          <w:sz w:val="24"/>
          <w:szCs w:val="24"/>
        </w:rPr>
        <w:t xml:space="preserve">, 2010). </w:t>
      </w:r>
      <w:r w:rsidR="00952022">
        <w:rPr>
          <w:rFonts w:asciiTheme="majorBidi" w:hAnsiTheme="majorBidi" w:cstheme="majorBidi"/>
          <w:sz w:val="24"/>
          <w:szCs w:val="24"/>
        </w:rPr>
        <w:t xml:space="preserve">This </w:t>
      </w:r>
      <w:r w:rsidRPr="00053AF3">
        <w:rPr>
          <w:rFonts w:asciiTheme="majorBidi" w:hAnsiTheme="majorBidi" w:cstheme="majorBidi"/>
          <w:sz w:val="24"/>
          <w:szCs w:val="24"/>
        </w:rPr>
        <w:t xml:space="preserve">study </w:t>
      </w:r>
      <w:r w:rsidR="00952022">
        <w:rPr>
          <w:rFonts w:asciiTheme="majorBidi" w:hAnsiTheme="majorBidi" w:cstheme="majorBidi"/>
          <w:sz w:val="24"/>
          <w:szCs w:val="24"/>
        </w:rPr>
        <w:t xml:space="preserve">aims </w:t>
      </w:r>
      <w:r w:rsidRPr="00053AF3">
        <w:rPr>
          <w:rFonts w:asciiTheme="majorBidi" w:hAnsiTheme="majorBidi" w:cstheme="majorBidi"/>
          <w:sz w:val="24"/>
          <w:szCs w:val="24"/>
        </w:rPr>
        <w:t xml:space="preserve">to prepare a sophisticated Arabic version of the </w:t>
      </w:r>
      <w:r w:rsidR="00DF39A6" w:rsidRPr="00053AF3">
        <w:rPr>
          <w:rFonts w:asciiTheme="majorBidi" w:hAnsiTheme="majorBidi" w:cstheme="majorBidi"/>
          <w:sz w:val="24"/>
          <w:szCs w:val="24"/>
        </w:rPr>
        <w:t xml:space="preserve">FMM </w:t>
      </w:r>
      <w:r w:rsidRPr="00053AF3">
        <w:rPr>
          <w:rFonts w:asciiTheme="majorBidi" w:hAnsiTheme="majorBidi" w:cstheme="majorBidi"/>
          <w:sz w:val="24"/>
          <w:szCs w:val="24"/>
        </w:rPr>
        <w:t xml:space="preserve">to evaluate foresight maturity among </w:t>
      </w:r>
      <w:r w:rsidR="00952022">
        <w:rPr>
          <w:rFonts w:asciiTheme="majorBidi" w:hAnsiTheme="majorBidi" w:cstheme="majorBidi"/>
          <w:sz w:val="24"/>
          <w:szCs w:val="24"/>
        </w:rPr>
        <w:t xml:space="preserve">ADP </w:t>
      </w:r>
      <w:r w:rsidRPr="00053AF3">
        <w:rPr>
          <w:rFonts w:asciiTheme="majorBidi" w:hAnsiTheme="majorBidi" w:cstheme="majorBidi"/>
          <w:sz w:val="24"/>
          <w:szCs w:val="24"/>
        </w:rPr>
        <w:t xml:space="preserve">officers </w:t>
      </w:r>
      <w:r w:rsidR="00952022">
        <w:rPr>
          <w:rFonts w:asciiTheme="majorBidi" w:hAnsiTheme="majorBidi" w:cstheme="majorBidi"/>
          <w:sz w:val="24"/>
          <w:szCs w:val="24"/>
        </w:rPr>
        <w:t xml:space="preserve">and </w:t>
      </w:r>
      <w:r w:rsidRPr="00053AF3">
        <w:rPr>
          <w:rFonts w:asciiTheme="majorBidi" w:hAnsiTheme="majorBidi" w:cstheme="majorBidi"/>
          <w:sz w:val="24"/>
          <w:szCs w:val="24"/>
        </w:rPr>
        <w:t>study the relationship between</w:t>
      </w:r>
      <w:r w:rsidR="00F1717F" w:rsidRPr="00053AF3">
        <w:rPr>
          <w:rFonts w:asciiTheme="majorBidi" w:hAnsiTheme="majorBidi" w:cstheme="majorBidi"/>
          <w:sz w:val="24"/>
          <w:szCs w:val="24"/>
        </w:rPr>
        <w:t xml:space="preserve"> </w:t>
      </w:r>
      <w:r w:rsidR="00DF39A6" w:rsidRPr="00053AF3">
        <w:rPr>
          <w:rFonts w:asciiTheme="majorBidi" w:hAnsiTheme="majorBidi" w:cstheme="majorBidi"/>
          <w:sz w:val="24"/>
          <w:szCs w:val="24"/>
        </w:rPr>
        <w:t>f</w:t>
      </w:r>
      <w:r w:rsidRPr="00053AF3">
        <w:rPr>
          <w:rFonts w:asciiTheme="majorBidi" w:hAnsiTheme="majorBidi" w:cstheme="majorBidi"/>
          <w:sz w:val="24"/>
          <w:szCs w:val="24"/>
        </w:rPr>
        <w:t xml:space="preserve">oresight </w:t>
      </w:r>
      <w:r w:rsidR="00DF39A6" w:rsidRPr="00053AF3">
        <w:rPr>
          <w:rFonts w:asciiTheme="majorBidi" w:hAnsiTheme="majorBidi" w:cstheme="majorBidi"/>
          <w:sz w:val="24"/>
          <w:szCs w:val="24"/>
        </w:rPr>
        <w:t>m</w:t>
      </w:r>
      <w:r w:rsidRPr="00053AF3">
        <w:rPr>
          <w:rFonts w:asciiTheme="majorBidi" w:hAnsiTheme="majorBidi" w:cstheme="majorBidi"/>
          <w:sz w:val="24"/>
          <w:szCs w:val="24"/>
        </w:rPr>
        <w:t xml:space="preserve">aturity and familiarity of foresight in different </w:t>
      </w:r>
      <w:r w:rsidR="00952022">
        <w:rPr>
          <w:rFonts w:asciiTheme="majorBidi" w:hAnsiTheme="majorBidi" w:cstheme="majorBidi"/>
          <w:sz w:val="24"/>
          <w:szCs w:val="24"/>
        </w:rPr>
        <w:t xml:space="preserve">ADP </w:t>
      </w:r>
      <w:r w:rsidRPr="00053AF3">
        <w:rPr>
          <w:rFonts w:asciiTheme="majorBidi" w:hAnsiTheme="majorBidi" w:cstheme="majorBidi"/>
          <w:sz w:val="24"/>
          <w:szCs w:val="24"/>
        </w:rPr>
        <w:t xml:space="preserve">departments. </w:t>
      </w:r>
      <w:r w:rsidR="00952022">
        <w:rPr>
          <w:rFonts w:asciiTheme="majorBidi" w:hAnsiTheme="majorBidi" w:cstheme="majorBidi"/>
          <w:sz w:val="24"/>
          <w:szCs w:val="24"/>
        </w:rPr>
        <w:t xml:space="preserve">The </w:t>
      </w:r>
      <w:r w:rsidRPr="00053AF3">
        <w:rPr>
          <w:rFonts w:asciiTheme="majorBidi" w:hAnsiTheme="majorBidi" w:cstheme="majorBidi"/>
          <w:sz w:val="24"/>
          <w:szCs w:val="24"/>
        </w:rPr>
        <w:t>study</w:t>
      </w:r>
      <w:r w:rsidR="00952022">
        <w:rPr>
          <w:rFonts w:asciiTheme="majorBidi" w:hAnsiTheme="majorBidi" w:cstheme="majorBidi"/>
          <w:sz w:val="24"/>
          <w:szCs w:val="24"/>
        </w:rPr>
        <w:t xml:space="preserve"> will employ </w:t>
      </w:r>
      <w:r w:rsidR="00CF20F1" w:rsidRPr="00053AF3">
        <w:rPr>
          <w:rFonts w:asciiTheme="majorBidi" w:hAnsiTheme="majorBidi" w:cstheme="majorBidi"/>
          <w:sz w:val="24"/>
          <w:szCs w:val="24"/>
        </w:rPr>
        <w:t xml:space="preserve">a </w:t>
      </w:r>
      <w:r w:rsidRPr="00053AF3">
        <w:rPr>
          <w:rFonts w:asciiTheme="majorBidi" w:hAnsiTheme="majorBidi" w:cstheme="majorBidi"/>
          <w:sz w:val="24"/>
          <w:szCs w:val="24"/>
        </w:rPr>
        <w:t xml:space="preserve">non-experimental quantitative approach </w:t>
      </w:r>
      <w:r w:rsidR="00F1717F" w:rsidRPr="00053AF3">
        <w:rPr>
          <w:rFonts w:asciiTheme="majorBidi" w:hAnsiTheme="majorBidi" w:cstheme="majorBidi"/>
          <w:sz w:val="24"/>
          <w:szCs w:val="24"/>
        </w:rPr>
        <w:t>using</w:t>
      </w:r>
      <w:r w:rsidRPr="00053AF3">
        <w:rPr>
          <w:rFonts w:asciiTheme="majorBidi" w:hAnsiTheme="majorBidi" w:cstheme="majorBidi"/>
          <w:sz w:val="24"/>
          <w:szCs w:val="24"/>
        </w:rPr>
        <w:t xml:space="preserve"> self-completed questionnaires distributed to a randomly selected sample from a list of </w:t>
      </w:r>
      <w:r w:rsidR="00CF20F1" w:rsidRPr="00053AF3">
        <w:rPr>
          <w:rFonts w:asciiTheme="majorBidi" w:hAnsiTheme="majorBidi" w:cstheme="majorBidi"/>
          <w:sz w:val="24"/>
          <w:szCs w:val="24"/>
        </w:rPr>
        <w:t xml:space="preserve">known ADP </w:t>
      </w:r>
      <w:r w:rsidRPr="00053AF3">
        <w:rPr>
          <w:rFonts w:asciiTheme="majorBidi" w:hAnsiTheme="majorBidi" w:cstheme="majorBidi"/>
          <w:sz w:val="24"/>
          <w:szCs w:val="24"/>
        </w:rPr>
        <w:t>employees. The population for the survey will be top organi</w:t>
      </w:r>
      <w:r w:rsidR="00CF20F1" w:rsidRPr="00053AF3">
        <w:rPr>
          <w:rFonts w:asciiTheme="majorBidi" w:hAnsiTheme="majorBidi" w:cstheme="majorBidi"/>
          <w:sz w:val="24"/>
          <w:szCs w:val="24"/>
        </w:rPr>
        <w:t>s</w:t>
      </w:r>
      <w:r w:rsidRPr="00053AF3">
        <w:rPr>
          <w:rFonts w:asciiTheme="majorBidi" w:hAnsiTheme="majorBidi" w:cstheme="majorBidi"/>
          <w:sz w:val="24"/>
          <w:szCs w:val="24"/>
        </w:rPr>
        <w:t>ational leaders</w:t>
      </w:r>
      <w:r w:rsidR="00952022">
        <w:rPr>
          <w:rFonts w:asciiTheme="majorBidi" w:hAnsiTheme="majorBidi" w:cstheme="majorBidi"/>
          <w:sz w:val="24"/>
          <w:szCs w:val="24"/>
        </w:rPr>
        <w:t xml:space="preserve">, totalling </w:t>
      </w:r>
      <w:r w:rsidR="00A16153" w:rsidRPr="00053AF3">
        <w:rPr>
          <w:rFonts w:asciiTheme="majorBidi" w:hAnsiTheme="majorBidi" w:cstheme="majorBidi"/>
          <w:sz w:val="24"/>
          <w:szCs w:val="24"/>
          <w:rtl/>
        </w:rPr>
        <w:t>272</w:t>
      </w:r>
      <w:r w:rsidR="00CF20F1" w:rsidRPr="00053AF3">
        <w:rPr>
          <w:rFonts w:asciiTheme="majorBidi" w:hAnsiTheme="majorBidi" w:cstheme="majorBidi"/>
          <w:sz w:val="24"/>
          <w:szCs w:val="24"/>
        </w:rPr>
        <w:t xml:space="preserve"> individuals</w:t>
      </w:r>
      <w:r w:rsidR="0019588A" w:rsidRPr="00053AF3">
        <w:rPr>
          <w:rFonts w:asciiTheme="majorBidi" w:hAnsiTheme="majorBidi" w:cstheme="majorBidi"/>
          <w:sz w:val="24"/>
          <w:szCs w:val="24"/>
        </w:rPr>
        <w:t xml:space="preserve">. </w:t>
      </w:r>
      <w:r w:rsidRPr="00053AF3">
        <w:rPr>
          <w:rFonts w:asciiTheme="majorBidi" w:hAnsiTheme="majorBidi" w:cstheme="majorBidi"/>
          <w:sz w:val="24"/>
          <w:szCs w:val="24"/>
        </w:rPr>
        <w:t xml:space="preserve">This study will follow a deductive approach to evaluate the impact of various determinants on foresight maturity for police employees. The </w:t>
      </w:r>
      <w:r w:rsidR="00952022">
        <w:rPr>
          <w:rFonts w:asciiTheme="majorBidi" w:hAnsiTheme="majorBidi" w:cstheme="majorBidi"/>
          <w:sz w:val="24"/>
          <w:szCs w:val="24"/>
        </w:rPr>
        <w:t xml:space="preserve">questionnaire </w:t>
      </w:r>
      <w:r w:rsidRPr="00053AF3">
        <w:rPr>
          <w:rFonts w:asciiTheme="majorBidi" w:hAnsiTheme="majorBidi" w:cstheme="majorBidi"/>
          <w:sz w:val="24"/>
          <w:szCs w:val="24"/>
        </w:rPr>
        <w:t xml:space="preserve">data </w:t>
      </w:r>
      <w:r w:rsidR="00CF20F1" w:rsidRPr="00053AF3">
        <w:rPr>
          <w:rFonts w:asciiTheme="majorBidi" w:hAnsiTheme="majorBidi" w:cstheme="majorBidi"/>
          <w:sz w:val="24"/>
          <w:szCs w:val="24"/>
        </w:rPr>
        <w:t xml:space="preserve">gathered </w:t>
      </w:r>
      <w:r w:rsidRPr="00053AF3">
        <w:rPr>
          <w:rFonts w:asciiTheme="majorBidi" w:hAnsiTheme="majorBidi" w:cstheme="majorBidi"/>
          <w:sz w:val="24"/>
          <w:szCs w:val="24"/>
        </w:rPr>
        <w:t xml:space="preserve">will be analysed using </w:t>
      </w:r>
      <w:r w:rsidR="00CF20F1" w:rsidRPr="00053AF3">
        <w:rPr>
          <w:rFonts w:asciiTheme="majorBidi" w:hAnsiTheme="majorBidi" w:cstheme="majorBidi"/>
          <w:sz w:val="24"/>
          <w:szCs w:val="24"/>
        </w:rPr>
        <w:t>d</w:t>
      </w:r>
      <w:r w:rsidRPr="00053AF3">
        <w:rPr>
          <w:rFonts w:asciiTheme="majorBidi" w:hAnsiTheme="majorBidi" w:cstheme="majorBidi"/>
          <w:sz w:val="24"/>
          <w:szCs w:val="24"/>
        </w:rPr>
        <w:t xml:space="preserve">escriptive statistics </w:t>
      </w:r>
      <w:proofErr w:type="gramStart"/>
      <w:r w:rsidRPr="00053AF3">
        <w:rPr>
          <w:rFonts w:asciiTheme="majorBidi" w:hAnsiTheme="majorBidi" w:cstheme="majorBidi"/>
          <w:sz w:val="24"/>
          <w:szCs w:val="24"/>
        </w:rPr>
        <w:t>in order to</w:t>
      </w:r>
      <w:proofErr w:type="gramEnd"/>
      <w:r w:rsidRPr="00053AF3">
        <w:rPr>
          <w:rFonts w:asciiTheme="majorBidi" w:hAnsiTheme="majorBidi" w:cstheme="majorBidi"/>
          <w:sz w:val="24"/>
          <w:szCs w:val="24"/>
        </w:rPr>
        <w:t xml:space="preserve"> test hypotheses and answer the research question.</w:t>
      </w:r>
    </w:p>
    <w:p w14:paraId="5316E98F" w14:textId="167BA6E8" w:rsidR="00A82D96" w:rsidRPr="00053AF3" w:rsidRDefault="00952022" w:rsidP="00FC5F3B">
      <w:pPr>
        <w:rPr>
          <w:rFonts w:asciiTheme="majorBidi" w:hAnsiTheme="majorBidi" w:cstheme="majorBidi"/>
          <w:sz w:val="24"/>
          <w:szCs w:val="24"/>
        </w:rPr>
      </w:pPr>
      <w:r>
        <w:rPr>
          <w:rFonts w:asciiTheme="majorBidi" w:hAnsiTheme="majorBidi" w:cstheme="majorBidi"/>
          <w:sz w:val="24"/>
          <w:szCs w:val="24"/>
        </w:rPr>
        <w:br w:type="page"/>
      </w:r>
    </w:p>
    <w:p w14:paraId="7A60ACE7" w14:textId="1600B771" w:rsidR="00F11E2E" w:rsidRPr="00053AF3" w:rsidRDefault="00A104D1" w:rsidP="00CB39FE">
      <w:pPr>
        <w:pStyle w:val="ListParagraph"/>
        <w:keepNext/>
        <w:keepLines/>
        <w:numPr>
          <w:ilvl w:val="0"/>
          <w:numId w:val="43"/>
        </w:numPr>
        <w:spacing w:after="120" w:line="360" w:lineRule="auto"/>
        <w:ind w:left="360"/>
        <w:jc w:val="both"/>
        <w:rPr>
          <w:rFonts w:asciiTheme="majorBidi" w:eastAsia="Times New Roman" w:hAnsiTheme="majorBidi" w:cstheme="majorBidi"/>
          <w:b/>
          <w:bCs/>
          <w:sz w:val="24"/>
          <w:szCs w:val="24"/>
        </w:rPr>
      </w:pPr>
      <w:r w:rsidRPr="00053AF3">
        <w:rPr>
          <w:rFonts w:asciiTheme="majorBidi" w:eastAsia="Times New Roman" w:hAnsiTheme="majorBidi" w:cstheme="majorBidi"/>
          <w:b/>
          <w:bCs/>
          <w:sz w:val="24"/>
          <w:szCs w:val="24"/>
        </w:rPr>
        <w:lastRenderedPageBreak/>
        <w:t xml:space="preserve">Research </w:t>
      </w:r>
      <w:r w:rsidR="004E20AB" w:rsidRPr="00053AF3">
        <w:rPr>
          <w:rFonts w:asciiTheme="majorBidi" w:eastAsia="Times New Roman" w:hAnsiTheme="majorBidi" w:cstheme="majorBidi"/>
          <w:b/>
          <w:bCs/>
          <w:sz w:val="24"/>
          <w:szCs w:val="24"/>
        </w:rPr>
        <w:t>T</w:t>
      </w:r>
      <w:r w:rsidR="006F0C45" w:rsidRPr="00053AF3">
        <w:rPr>
          <w:rFonts w:asciiTheme="majorBidi" w:eastAsia="Times New Roman" w:hAnsiTheme="majorBidi" w:cstheme="majorBidi"/>
          <w:b/>
          <w:bCs/>
          <w:sz w:val="24"/>
          <w:szCs w:val="24"/>
        </w:rPr>
        <w:t xml:space="preserve">ime </w:t>
      </w:r>
      <w:r w:rsidR="004E20AB" w:rsidRPr="00053AF3">
        <w:rPr>
          <w:rFonts w:asciiTheme="majorBidi" w:eastAsia="Times New Roman" w:hAnsiTheme="majorBidi" w:cstheme="majorBidi"/>
          <w:b/>
          <w:bCs/>
          <w:sz w:val="24"/>
          <w:szCs w:val="24"/>
        </w:rPr>
        <w:t>P</w:t>
      </w:r>
      <w:r w:rsidRPr="00053AF3">
        <w:rPr>
          <w:rFonts w:asciiTheme="majorBidi" w:eastAsia="Times New Roman" w:hAnsiTheme="majorBidi" w:cstheme="majorBidi"/>
          <w:b/>
          <w:bCs/>
          <w:sz w:val="24"/>
          <w:szCs w:val="24"/>
        </w:rPr>
        <w:t>lan</w:t>
      </w:r>
    </w:p>
    <w:p w14:paraId="56E2F8E3" w14:textId="24B40BB8" w:rsidR="00DF542D" w:rsidRPr="00053AF3" w:rsidRDefault="007E747A" w:rsidP="00CB39FE">
      <w:pPr>
        <w:keepNext/>
        <w:keepLines/>
        <w:spacing w:after="120" w:line="360" w:lineRule="auto"/>
        <w:jc w:val="both"/>
        <w:rPr>
          <w:rFonts w:asciiTheme="majorBidi" w:eastAsia="Times New Roman" w:hAnsiTheme="majorBidi" w:cstheme="majorBidi"/>
          <w:b/>
          <w:bCs/>
          <w:sz w:val="24"/>
          <w:szCs w:val="24"/>
        </w:rPr>
      </w:pPr>
      <w:r w:rsidRPr="00CB39FE">
        <w:rPr>
          <w:noProof/>
        </w:rPr>
        <w:drawing>
          <wp:anchor distT="0" distB="0" distL="114300" distR="114300" simplePos="0" relativeHeight="251708416" behindDoc="0" locked="0" layoutInCell="1" allowOverlap="1" wp14:anchorId="14DA8396" wp14:editId="0430E512">
            <wp:simplePos x="0" y="0"/>
            <wp:positionH relativeFrom="margin">
              <wp:align>center</wp:align>
            </wp:positionH>
            <wp:positionV relativeFrom="paragraph">
              <wp:posOffset>0</wp:posOffset>
            </wp:positionV>
            <wp:extent cx="6827520" cy="3657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2991" t="11434" r="3944" b="8793"/>
                    <a:stretch/>
                  </pic:blipFill>
                  <pic:spPr bwMode="auto">
                    <a:xfrm>
                      <a:off x="0" y="0"/>
                      <a:ext cx="6827520"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B92782" w14:textId="77777777" w:rsidR="00DF542D" w:rsidRPr="00053AF3" w:rsidRDefault="00DF542D" w:rsidP="009B1BEC">
      <w:pPr>
        <w:spacing w:after="120" w:line="360" w:lineRule="auto"/>
        <w:jc w:val="both"/>
        <w:rPr>
          <w:rFonts w:asciiTheme="majorBidi" w:eastAsia="Times New Roman" w:hAnsiTheme="majorBidi" w:cstheme="majorBidi"/>
          <w:b/>
          <w:bCs/>
          <w:sz w:val="24"/>
          <w:szCs w:val="24"/>
        </w:rPr>
      </w:pPr>
    </w:p>
    <w:p w14:paraId="0FA0E76B" w14:textId="77777777" w:rsidR="00053AF3" w:rsidRDefault="00053AF3">
      <w:pP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br w:type="page"/>
      </w:r>
    </w:p>
    <w:p w14:paraId="57F60D32" w14:textId="0C0AA677" w:rsidR="003B1914" w:rsidRPr="00053AF3" w:rsidRDefault="003B1914" w:rsidP="009B1BEC">
      <w:pPr>
        <w:spacing w:after="120" w:line="360" w:lineRule="auto"/>
        <w:jc w:val="both"/>
        <w:rPr>
          <w:rFonts w:asciiTheme="majorBidi" w:eastAsia="Times New Roman" w:hAnsiTheme="majorBidi" w:cstheme="majorBidi"/>
          <w:b/>
          <w:bCs/>
          <w:sz w:val="24"/>
          <w:szCs w:val="24"/>
          <w:rtl/>
          <w:lang w:bidi="ar-AE"/>
        </w:rPr>
      </w:pPr>
      <w:r w:rsidRPr="00053AF3">
        <w:rPr>
          <w:rFonts w:asciiTheme="majorBidi" w:eastAsia="Times New Roman" w:hAnsiTheme="majorBidi" w:cstheme="majorBidi"/>
          <w:b/>
          <w:bCs/>
          <w:sz w:val="24"/>
          <w:szCs w:val="24"/>
        </w:rPr>
        <w:lastRenderedPageBreak/>
        <w:t>Reference</w:t>
      </w:r>
      <w:r w:rsidR="00C55393" w:rsidRPr="00053AF3">
        <w:rPr>
          <w:rFonts w:asciiTheme="majorBidi" w:eastAsia="Times New Roman" w:hAnsiTheme="majorBidi" w:cstheme="majorBidi"/>
          <w:b/>
          <w:bCs/>
          <w:sz w:val="24"/>
          <w:szCs w:val="24"/>
        </w:rPr>
        <w:t>s</w:t>
      </w:r>
    </w:p>
    <w:p w14:paraId="1DDE50A2" w14:textId="50A21B84" w:rsidR="00A37AB2" w:rsidRDefault="00A37AB2" w:rsidP="001A01C7">
      <w:pPr>
        <w:ind w:left="709" w:hanging="709"/>
        <w:jc w:val="lowKashida"/>
        <w:rPr>
          <w:rFonts w:ascii="Times New Roman" w:hAnsi="Times New Roman" w:cs="Times New Roman"/>
          <w:sz w:val="24"/>
          <w:szCs w:val="24"/>
          <w:shd w:val="clear" w:color="auto" w:fill="FFFFFF"/>
        </w:rPr>
      </w:pPr>
      <w:proofErr w:type="spellStart"/>
      <w:r w:rsidRPr="00A37AB2">
        <w:rPr>
          <w:rFonts w:ascii="Times New Roman" w:hAnsi="Times New Roman" w:cs="Times New Roman"/>
          <w:sz w:val="24"/>
          <w:szCs w:val="24"/>
          <w:shd w:val="clear" w:color="auto" w:fill="FFFFFF"/>
        </w:rPr>
        <w:t>Ajzen</w:t>
      </w:r>
      <w:proofErr w:type="spellEnd"/>
      <w:r w:rsidRPr="00A37AB2">
        <w:rPr>
          <w:rFonts w:ascii="Times New Roman" w:hAnsi="Times New Roman" w:cs="Times New Roman"/>
          <w:sz w:val="24"/>
          <w:szCs w:val="24"/>
          <w:shd w:val="clear" w:color="auto" w:fill="FFFFFF"/>
        </w:rPr>
        <w:t xml:space="preserve">, I. </w:t>
      </w:r>
      <w:r>
        <w:rPr>
          <w:rFonts w:ascii="Times New Roman" w:hAnsi="Times New Roman" w:cs="Times New Roman"/>
          <w:sz w:val="24"/>
          <w:szCs w:val="24"/>
          <w:shd w:val="clear" w:color="auto" w:fill="FFFFFF"/>
        </w:rPr>
        <w:t>(2005).</w:t>
      </w:r>
      <w:r w:rsidRPr="00A37AB2">
        <w:rPr>
          <w:rFonts w:ascii="Times New Roman" w:hAnsi="Times New Roman" w:cs="Times New Roman"/>
          <w:sz w:val="24"/>
          <w:szCs w:val="24"/>
          <w:shd w:val="clear" w:color="auto" w:fill="FFFFFF"/>
        </w:rPr>
        <w:t xml:space="preserve"> </w:t>
      </w:r>
      <w:r w:rsidRPr="00A37AB2">
        <w:rPr>
          <w:rFonts w:ascii="Times New Roman" w:hAnsi="Times New Roman" w:cs="Times New Roman"/>
          <w:i/>
          <w:iCs/>
          <w:sz w:val="24"/>
          <w:szCs w:val="24"/>
          <w:shd w:val="clear" w:color="auto" w:fill="FFFFFF"/>
        </w:rPr>
        <w:t>Attitudes,</w:t>
      </w:r>
      <w:r>
        <w:rPr>
          <w:rFonts w:ascii="Times New Roman" w:hAnsi="Times New Roman" w:cs="Times New Roman"/>
          <w:i/>
          <w:iCs/>
          <w:sz w:val="24"/>
          <w:szCs w:val="24"/>
          <w:shd w:val="clear" w:color="auto" w:fill="FFFFFF"/>
        </w:rPr>
        <w:t xml:space="preserve"> Personality and </w:t>
      </w:r>
      <w:proofErr w:type="spellStart"/>
      <w:r>
        <w:rPr>
          <w:rFonts w:ascii="Times New Roman" w:hAnsi="Times New Roman" w:cs="Times New Roman"/>
          <w:i/>
          <w:iCs/>
          <w:sz w:val="24"/>
          <w:szCs w:val="24"/>
          <w:shd w:val="clear" w:color="auto" w:fill="FFFFFF"/>
        </w:rPr>
        <w:t>Behavior</w:t>
      </w:r>
      <w:proofErr w:type="spellEnd"/>
      <w:r>
        <w:rPr>
          <w:rFonts w:ascii="Times New Roman" w:hAnsi="Times New Roman" w:cs="Times New Roman"/>
          <w:i/>
          <w:iCs/>
          <w:sz w:val="24"/>
          <w:szCs w:val="24"/>
          <w:shd w:val="clear" w:color="auto" w:fill="FFFFFF"/>
        </w:rPr>
        <w:t xml:space="preserve"> </w:t>
      </w:r>
      <w:r w:rsidR="005B4F30">
        <w:rPr>
          <w:rFonts w:ascii="Times New Roman" w:hAnsi="Times New Roman" w:cs="Times New Roman"/>
          <w:sz w:val="24"/>
          <w:szCs w:val="24"/>
          <w:shd w:val="clear" w:color="auto" w:fill="FFFFFF"/>
        </w:rPr>
        <w:t>(2</w:t>
      </w:r>
      <w:r w:rsidR="005B4F30" w:rsidRPr="005B4F30">
        <w:rPr>
          <w:rFonts w:ascii="Times New Roman" w:hAnsi="Times New Roman" w:cs="Times New Roman"/>
          <w:sz w:val="24"/>
          <w:szCs w:val="24"/>
          <w:shd w:val="clear" w:color="auto" w:fill="FFFFFF"/>
          <w:vertAlign w:val="superscript"/>
        </w:rPr>
        <w:t>nd</w:t>
      </w:r>
      <w:r w:rsidR="005B4F30">
        <w:rPr>
          <w:rFonts w:ascii="Times New Roman" w:hAnsi="Times New Roman" w:cs="Times New Roman"/>
          <w:sz w:val="24"/>
          <w:szCs w:val="24"/>
          <w:shd w:val="clear" w:color="auto" w:fill="FFFFFF"/>
        </w:rPr>
        <w:t xml:space="preserve"> </w:t>
      </w:r>
      <w:proofErr w:type="spellStart"/>
      <w:r w:rsidRPr="00A37AB2">
        <w:rPr>
          <w:rFonts w:ascii="Times New Roman" w:hAnsi="Times New Roman" w:cs="Times New Roman"/>
          <w:sz w:val="24"/>
          <w:szCs w:val="24"/>
          <w:shd w:val="clear" w:color="auto" w:fill="FFFFFF"/>
        </w:rPr>
        <w:t>ed</w:t>
      </w:r>
      <w:proofErr w:type="spellEnd"/>
      <w:r w:rsidRPr="00A37AB2">
        <w:rPr>
          <w:rFonts w:ascii="Times New Roman" w:hAnsi="Times New Roman" w:cs="Times New Roman"/>
          <w:sz w:val="24"/>
          <w:szCs w:val="24"/>
          <w:shd w:val="clear" w:color="auto" w:fill="FFFFFF"/>
        </w:rPr>
        <w:t>). Berkshire. Open University Press.</w:t>
      </w:r>
    </w:p>
    <w:p w14:paraId="47EDE213" w14:textId="3CE7A629" w:rsidR="001A01C7" w:rsidRPr="00326EB5" w:rsidRDefault="001A01C7" w:rsidP="001A01C7">
      <w:pPr>
        <w:ind w:left="709" w:hanging="709"/>
        <w:jc w:val="lowKashida"/>
        <w:rPr>
          <w:rFonts w:ascii="Times New Roman" w:hAnsi="Times New Roman" w:cs="Times New Roman"/>
          <w:bCs/>
          <w:sz w:val="24"/>
          <w:szCs w:val="24"/>
          <w:lang w:bidi="ar-EG"/>
        </w:rPr>
      </w:pPr>
      <w:proofErr w:type="spellStart"/>
      <w:r w:rsidRPr="00326EB5">
        <w:rPr>
          <w:rFonts w:ascii="Times New Roman" w:hAnsi="Times New Roman" w:cs="Times New Roman"/>
          <w:sz w:val="24"/>
          <w:szCs w:val="24"/>
          <w:shd w:val="clear" w:color="auto" w:fill="FFFFFF"/>
        </w:rPr>
        <w:t>Alenazi</w:t>
      </w:r>
      <w:proofErr w:type="spellEnd"/>
      <w:r w:rsidRPr="00326EB5">
        <w:rPr>
          <w:rFonts w:ascii="Times New Roman" w:hAnsi="Times New Roman" w:cs="Times New Roman"/>
          <w:sz w:val="24"/>
          <w:szCs w:val="24"/>
          <w:shd w:val="clear" w:color="auto" w:fill="FFFFFF"/>
        </w:rPr>
        <w:t xml:space="preserve">, F., </w:t>
      </w:r>
      <w:proofErr w:type="spellStart"/>
      <w:r w:rsidRPr="00326EB5">
        <w:rPr>
          <w:rFonts w:ascii="Times New Roman" w:hAnsi="Times New Roman" w:cs="Times New Roman"/>
          <w:sz w:val="24"/>
          <w:szCs w:val="24"/>
          <w:shd w:val="clear" w:color="auto" w:fill="FFFFFF"/>
        </w:rPr>
        <w:t>Muenjohn</w:t>
      </w:r>
      <w:proofErr w:type="spellEnd"/>
      <w:r w:rsidRPr="00326EB5">
        <w:rPr>
          <w:rFonts w:ascii="Times New Roman" w:hAnsi="Times New Roman" w:cs="Times New Roman"/>
          <w:sz w:val="24"/>
          <w:szCs w:val="24"/>
          <w:shd w:val="clear" w:color="auto" w:fill="FFFFFF"/>
        </w:rPr>
        <w:t>, N., &amp; McMurray, A. (2017). The effect of demographic characteristics on leadership behaviour. </w:t>
      </w:r>
      <w:r w:rsidRPr="00326EB5">
        <w:rPr>
          <w:rFonts w:ascii="Times New Roman" w:hAnsi="Times New Roman" w:cs="Times New Roman"/>
          <w:i/>
          <w:iCs/>
          <w:sz w:val="24"/>
          <w:szCs w:val="24"/>
          <w:shd w:val="clear" w:color="auto" w:fill="FFFFFF"/>
        </w:rPr>
        <w:t>World Journal of Management</w:t>
      </w:r>
      <w:r w:rsidRPr="00326EB5">
        <w:rPr>
          <w:rFonts w:ascii="Times New Roman" w:hAnsi="Times New Roman" w:cs="Times New Roman"/>
          <w:sz w:val="24"/>
          <w:szCs w:val="24"/>
          <w:shd w:val="clear" w:color="auto" w:fill="FFFFFF"/>
        </w:rPr>
        <w:t>, </w:t>
      </w:r>
      <w:r w:rsidRPr="00326EB5">
        <w:rPr>
          <w:rFonts w:ascii="Times New Roman" w:hAnsi="Times New Roman" w:cs="Times New Roman"/>
          <w:i/>
          <w:iCs/>
          <w:sz w:val="24"/>
          <w:szCs w:val="24"/>
          <w:shd w:val="clear" w:color="auto" w:fill="FFFFFF"/>
        </w:rPr>
        <w:t>8</w:t>
      </w:r>
      <w:r w:rsidRPr="00326EB5">
        <w:rPr>
          <w:rFonts w:ascii="Times New Roman" w:hAnsi="Times New Roman" w:cs="Times New Roman"/>
          <w:sz w:val="24"/>
          <w:szCs w:val="24"/>
          <w:shd w:val="clear" w:color="auto" w:fill="FFFFFF"/>
        </w:rPr>
        <w:t>(1), 15</w:t>
      </w:r>
      <w:r w:rsidR="00E6632A" w:rsidRPr="00BF04B3">
        <w:rPr>
          <w:rFonts w:ascii="Times New Roman" w:hAnsi="Times New Roman" w:cs="Times New Roman"/>
          <w:sz w:val="24"/>
          <w:szCs w:val="24"/>
          <w:shd w:val="clear" w:color="auto" w:fill="FFFFFF"/>
        </w:rPr>
        <w:t>–</w:t>
      </w:r>
      <w:r w:rsidRPr="00326EB5">
        <w:rPr>
          <w:rFonts w:ascii="Times New Roman" w:hAnsi="Times New Roman" w:cs="Times New Roman"/>
          <w:sz w:val="24"/>
          <w:szCs w:val="24"/>
          <w:shd w:val="clear" w:color="auto" w:fill="FFFFFF"/>
        </w:rPr>
        <w:t>31.</w:t>
      </w:r>
      <w:r w:rsidRPr="00326EB5">
        <w:rPr>
          <w:rFonts w:ascii="Times New Roman" w:hAnsi="Times New Roman" w:cs="Times New Roman"/>
          <w:sz w:val="24"/>
          <w:szCs w:val="24"/>
          <w:shd w:val="clear" w:color="auto" w:fill="FFFFFF"/>
          <w:rtl/>
        </w:rPr>
        <w:t>‏</w:t>
      </w:r>
    </w:p>
    <w:p w14:paraId="42A3A414" w14:textId="48082108" w:rsidR="003A650E" w:rsidRDefault="003A650E" w:rsidP="003A650E">
      <w:pPr>
        <w:pStyle w:val="Heading1"/>
        <w:spacing w:before="0" w:beforeAutospacing="0" w:after="120" w:afterAutospacing="0"/>
        <w:ind w:left="720" w:hanging="720"/>
        <w:jc w:val="both"/>
        <w:rPr>
          <w:rFonts w:eastAsiaTheme="minorHAnsi"/>
          <w:b w:val="0"/>
          <w:bCs w:val="0"/>
          <w:kern w:val="0"/>
          <w:sz w:val="24"/>
          <w:szCs w:val="24"/>
          <w:lang w:val="en-GB"/>
        </w:rPr>
      </w:pPr>
      <w:bookmarkStart w:id="13" w:name="_Hlk527767834"/>
      <w:proofErr w:type="spellStart"/>
      <w:r w:rsidRPr="00BF04B3">
        <w:rPr>
          <w:rFonts w:eastAsiaTheme="minorHAnsi"/>
          <w:b w:val="0"/>
          <w:bCs w:val="0"/>
          <w:kern w:val="0"/>
          <w:sz w:val="24"/>
          <w:szCs w:val="24"/>
          <w:lang w:val="en-GB"/>
        </w:rPr>
        <w:t>Alkaabi</w:t>
      </w:r>
      <w:proofErr w:type="spellEnd"/>
      <w:r w:rsidRPr="00BF04B3">
        <w:rPr>
          <w:rFonts w:eastAsiaTheme="minorHAnsi"/>
          <w:b w:val="0"/>
          <w:bCs w:val="0"/>
          <w:kern w:val="0"/>
          <w:sz w:val="24"/>
          <w:szCs w:val="24"/>
          <w:lang w:val="en-GB"/>
        </w:rPr>
        <w:t xml:space="preserve">, S. (2013). Decision-making skills at the Decision Support </w:t>
      </w:r>
      <w:proofErr w:type="spellStart"/>
      <w:r w:rsidRPr="00BF04B3">
        <w:rPr>
          <w:rFonts w:eastAsiaTheme="minorHAnsi"/>
          <w:b w:val="0"/>
          <w:bCs w:val="0"/>
          <w:kern w:val="0"/>
          <w:sz w:val="24"/>
          <w:szCs w:val="24"/>
          <w:lang w:val="en-GB"/>
        </w:rPr>
        <w:t>Center</w:t>
      </w:r>
      <w:proofErr w:type="spellEnd"/>
      <w:r w:rsidRPr="00BF04B3">
        <w:rPr>
          <w:rFonts w:eastAsiaTheme="minorHAnsi"/>
          <w:b w:val="0"/>
          <w:bCs w:val="0"/>
          <w:kern w:val="0"/>
          <w:sz w:val="24"/>
          <w:szCs w:val="24"/>
          <w:lang w:val="en-GB"/>
        </w:rPr>
        <w:t xml:space="preserve"> (DSC) Abu Dhabi Police. DBA assignment, Module 1. Bradford University. </w:t>
      </w:r>
    </w:p>
    <w:p w14:paraId="7AE80B17" w14:textId="479513B1" w:rsidR="00E74D51" w:rsidRPr="00D6228E" w:rsidRDefault="00E74D51" w:rsidP="003A650E">
      <w:pPr>
        <w:pStyle w:val="Heading1"/>
        <w:spacing w:before="0" w:beforeAutospacing="0" w:after="120" w:afterAutospacing="0"/>
        <w:ind w:left="720" w:hanging="720"/>
        <w:jc w:val="both"/>
        <w:rPr>
          <w:rFonts w:asciiTheme="majorBidi" w:eastAsiaTheme="minorHAnsi" w:hAnsiTheme="majorBidi" w:cstheme="majorBidi"/>
          <w:b w:val="0"/>
          <w:bCs w:val="0"/>
          <w:kern w:val="0"/>
          <w:sz w:val="32"/>
          <w:szCs w:val="32"/>
          <w:rtl/>
          <w:lang w:val="en-GB"/>
        </w:rPr>
      </w:pPr>
      <w:proofErr w:type="spellStart"/>
      <w:r w:rsidRPr="00D6228E">
        <w:rPr>
          <w:rFonts w:asciiTheme="majorBidi" w:hAnsiTheme="majorBidi" w:cstheme="majorBidi"/>
          <w:b w:val="0"/>
          <w:bCs w:val="0"/>
          <w:color w:val="000000"/>
          <w:sz w:val="24"/>
          <w:szCs w:val="24"/>
          <w:shd w:val="clear" w:color="auto" w:fill="FFFFFF"/>
        </w:rPr>
        <w:t>Bantel</w:t>
      </w:r>
      <w:proofErr w:type="spellEnd"/>
      <w:r w:rsidRPr="00D6228E">
        <w:rPr>
          <w:rFonts w:asciiTheme="majorBidi" w:hAnsiTheme="majorBidi" w:cstheme="majorBidi"/>
          <w:b w:val="0"/>
          <w:bCs w:val="0"/>
          <w:color w:val="000000"/>
          <w:sz w:val="24"/>
          <w:szCs w:val="24"/>
          <w:shd w:val="clear" w:color="auto" w:fill="FFFFFF"/>
        </w:rPr>
        <w:t xml:space="preserve">, K.A. and Jackson, S.E. (1989) Top Management and Innovations in Banking: Does the Composition of the Top Team Make a </w:t>
      </w:r>
      <w:proofErr w:type="gramStart"/>
      <w:r w:rsidRPr="00D6228E">
        <w:rPr>
          <w:rFonts w:asciiTheme="majorBidi" w:hAnsiTheme="majorBidi" w:cstheme="majorBidi"/>
          <w:b w:val="0"/>
          <w:bCs w:val="0"/>
          <w:color w:val="000000"/>
          <w:sz w:val="24"/>
          <w:szCs w:val="24"/>
          <w:shd w:val="clear" w:color="auto" w:fill="FFFFFF"/>
        </w:rPr>
        <w:t>Difference?</w:t>
      </w:r>
      <w:r w:rsidRPr="00D6228E">
        <w:rPr>
          <w:rFonts w:asciiTheme="majorBidi" w:hAnsiTheme="majorBidi" w:cstheme="majorBidi"/>
          <w:b w:val="0"/>
          <w:bCs w:val="0"/>
          <w:color w:val="000000"/>
          <w:sz w:val="24"/>
          <w:szCs w:val="24"/>
          <w:shd w:val="clear" w:color="auto" w:fill="FFFFFF"/>
        </w:rPr>
        <w:t>.</w:t>
      </w:r>
      <w:proofErr w:type="gramEnd"/>
      <w:r w:rsidRPr="00D6228E">
        <w:rPr>
          <w:rFonts w:asciiTheme="majorBidi" w:hAnsiTheme="majorBidi" w:cstheme="majorBidi"/>
          <w:b w:val="0"/>
          <w:bCs w:val="0"/>
          <w:color w:val="000000"/>
          <w:sz w:val="24"/>
          <w:szCs w:val="24"/>
          <w:shd w:val="clear" w:color="auto" w:fill="FFFFFF"/>
        </w:rPr>
        <w:t xml:space="preserve"> </w:t>
      </w:r>
      <w:r w:rsidRPr="00D6228E">
        <w:rPr>
          <w:rFonts w:asciiTheme="majorBidi" w:hAnsiTheme="majorBidi" w:cstheme="majorBidi"/>
          <w:b w:val="0"/>
          <w:bCs w:val="0"/>
          <w:i/>
          <w:iCs/>
          <w:color w:val="000000"/>
          <w:sz w:val="24"/>
          <w:szCs w:val="24"/>
          <w:shd w:val="clear" w:color="auto" w:fill="FFFFFF"/>
        </w:rPr>
        <w:t>Strategic Management Journal</w:t>
      </w:r>
      <w:r w:rsidRPr="00D6228E">
        <w:rPr>
          <w:rFonts w:asciiTheme="majorBidi" w:hAnsiTheme="majorBidi" w:cstheme="majorBidi"/>
          <w:b w:val="0"/>
          <w:bCs w:val="0"/>
          <w:color w:val="000000"/>
          <w:sz w:val="24"/>
          <w:szCs w:val="24"/>
          <w:shd w:val="clear" w:color="auto" w:fill="FFFFFF"/>
        </w:rPr>
        <w:t>, 10, 107-124.</w:t>
      </w:r>
    </w:p>
    <w:p w14:paraId="0C06C39B" w14:textId="51459974" w:rsidR="001A01C7" w:rsidRPr="00326EB5" w:rsidRDefault="001A01C7" w:rsidP="001A01C7">
      <w:pPr>
        <w:ind w:left="709" w:hanging="709"/>
        <w:jc w:val="lowKashida"/>
        <w:rPr>
          <w:rFonts w:ascii="Times New Roman" w:hAnsi="Times New Roman" w:cs="Times New Roman"/>
          <w:sz w:val="24"/>
          <w:szCs w:val="24"/>
          <w:lang w:bidi="ar-EG"/>
        </w:rPr>
      </w:pPr>
      <w:r w:rsidRPr="00326EB5">
        <w:rPr>
          <w:rFonts w:ascii="Times New Roman" w:hAnsi="Times New Roman" w:cs="Times New Roman"/>
          <w:sz w:val="24"/>
          <w:szCs w:val="24"/>
          <w:lang w:bidi="ar-EG"/>
        </w:rPr>
        <w:t>Besser</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F</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w:t>
      </w:r>
      <w:r w:rsidR="00E6632A" w:rsidRPr="00BF04B3">
        <w:rPr>
          <w:rFonts w:ascii="Times New Roman" w:hAnsi="Times New Roman" w:cs="Times New Roman"/>
          <w:sz w:val="24"/>
          <w:szCs w:val="24"/>
          <w:lang w:bidi="ar-EG"/>
        </w:rPr>
        <w:t xml:space="preserve">&amp; </w:t>
      </w:r>
      <w:r w:rsidRPr="00326EB5">
        <w:rPr>
          <w:rFonts w:ascii="Times New Roman" w:hAnsi="Times New Roman" w:cs="Times New Roman"/>
          <w:sz w:val="24"/>
          <w:szCs w:val="24"/>
          <w:lang w:bidi="ar-EG"/>
        </w:rPr>
        <w:t>Wilson</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C</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(2012)</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w:t>
      </w:r>
      <w:bookmarkEnd w:id="13"/>
      <w:proofErr w:type="spellStart"/>
      <w:r w:rsidR="00E6632A" w:rsidRPr="00BF04B3">
        <w:rPr>
          <w:rFonts w:ascii="Times New Roman" w:hAnsi="Times New Roman" w:cs="Times New Roman"/>
          <w:sz w:val="24"/>
          <w:szCs w:val="24"/>
          <w:lang w:bidi="ar-EG"/>
        </w:rPr>
        <w:t>Czym</w:t>
      </w:r>
      <w:proofErr w:type="spellEnd"/>
      <w:r w:rsidR="00E6632A" w:rsidRPr="00BF04B3">
        <w:rPr>
          <w:rFonts w:ascii="Times New Roman" w:hAnsi="Times New Roman" w:cs="Times New Roman"/>
          <w:sz w:val="24"/>
          <w:szCs w:val="24"/>
          <w:lang w:bidi="ar-EG"/>
        </w:rPr>
        <w:t xml:space="preserve"> jest coaching? </w:t>
      </w:r>
      <w:r w:rsidR="00E80FDE"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What is coaching?</w:t>
      </w:r>
      <w:r w:rsidR="00E80FDE"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In </w:t>
      </w:r>
      <w:r w:rsidR="00E6632A" w:rsidRPr="00BF04B3">
        <w:rPr>
          <w:rFonts w:ascii="Times New Roman" w:hAnsi="Times New Roman" w:cs="Times New Roman"/>
          <w:sz w:val="24"/>
          <w:szCs w:val="24"/>
          <w:lang w:bidi="ar-EG"/>
        </w:rPr>
        <w:t xml:space="preserve">J. </w:t>
      </w:r>
      <w:r w:rsidRPr="00326EB5">
        <w:rPr>
          <w:rFonts w:ascii="Times New Roman" w:hAnsi="Times New Roman" w:cs="Times New Roman"/>
          <w:sz w:val="24"/>
          <w:szCs w:val="24"/>
          <w:lang w:bidi="ar-EG"/>
        </w:rPr>
        <w:t>Passmore (</w:t>
      </w:r>
      <w:r w:rsidR="00E6632A" w:rsidRPr="00BF04B3">
        <w:rPr>
          <w:rFonts w:ascii="Times New Roman" w:hAnsi="Times New Roman" w:cs="Times New Roman"/>
          <w:sz w:val="24"/>
          <w:szCs w:val="24"/>
          <w:lang w:bidi="ar-EG"/>
        </w:rPr>
        <w:t>E</w:t>
      </w:r>
      <w:r w:rsidRPr="00326EB5">
        <w:rPr>
          <w:rFonts w:ascii="Times New Roman" w:hAnsi="Times New Roman" w:cs="Times New Roman"/>
          <w:sz w:val="24"/>
          <w:szCs w:val="24"/>
          <w:lang w:bidi="ar-EG"/>
        </w:rPr>
        <w:t>d</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w:t>
      </w:r>
      <w:r w:rsidR="00E6632A" w:rsidRPr="00326EB5">
        <w:rPr>
          <w:rFonts w:ascii="Times New Roman" w:hAnsi="Times New Roman" w:cs="Times New Roman"/>
          <w:i/>
          <w:sz w:val="24"/>
          <w:szCs w:val="24"/>
          <w:lang w:bidi="ar-EG"/>
        </w:rPr>
        <w:t xml:space="preserve">Coaching </w:t>
      </w:r>
      <w:proofErr w:type="spellStart"/>
      <w:r w:rsidR="00E6632A" w:rsidRPr="00326EB5">
        <w:rPr>
          <w:rFonts w:ascii="Times New Roman" w:hAnsi="Times New Roman" w:cs="Times New Roman"/>
          <w:i/>
          <w:sz w:val="24"/>
          <w:szCs w:val="24"/>
          <w:lang w:bidi="ar-EG"/>
        </w:rPr>
        <w:t>doskonały</w:t>
      </w:r>
      <w:proofErr w:type="spellEnd"/>
      <w:r w:rsidR="00E6632A" w:rsidRPr="00BF04B3">
        <w:rPr>
          <w:rFonts w:ascii="Times New Roman" w:hAnsi="Times New Roman" w:cs="Times New Roman"/>
          <w:i/>
          <w:sz w:val="24"/>
          <w:szCs w:val="24"/>
          <w:lang w:bidi="ar-EG"/>
        </w:rPr>
        <w:t xml:space="preserve"> </w:t>
      </w:r>
      <w:r w:rsidR="00E80FDE" w:rsidRPr="00326EB5">
        <w:rPr>
          <w:rFonts w:ascii="Times New Roman" w:hAnsi="Times New Roman" w:cs="Times New Roman"/>
          <w:sz w:val="24"/>
          <w:szCs w:val="24"/>
          <w:lang w:bidi="ar-EG"/>
        </w:rPr>
        <w:t>(</w:t>
      </w:r>
      <w:r w:rsidRPr="00326EB5">
        <w:rPr>
          <w:rFonts w:ascii="Times New Roman" w:hAnsi="Times New Roman" w:cs="Times New Roman"/>
          <w:i/>
          <w:sz w:val="24"/>
          <w:szCs w:val="24"/>
          <w:lang w:bidi="ar-EG"/>
        </w:rPr>
        <w:t>Excellence in coaching</w:t>
      </w:r>
      <w:r w:rsidR="00E80FDE" w:rsidRPr="00BF04B3">
        <w:rPr>
          <w:rFonts w:ascii="Times New Roman" w:hAnsi="Times New Roman" w:cs="Times New Roman"/>
          <w:sz w:val="24"/>
          <w:szCs w:val="24"/>
          <w:lang w:bidi="ar-EG"/>
        </w:rPr>
        <w:t>)</w:t>
      </w:r>
      <w:r w:rsidR="00CC377F">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w:t>
      </w:r>
      <w:r w:rsidR="00E6632A" w:rsidRPr="00BF04B3">
        <w:rPr>
          <w:rFonts w:ascii="Times New Roman" w:hAnsi="Times New Roman" w:cs="Times New Roman"/>
          <w:sz w:val="24"/>
          <w:szCs w:val="24"/>
          <w:lang w:bidi="ar-EG"/>
        </w:rPr>
        <w:t xml:space="preserve">Warsaw: </w:t>
      </w:r>
      <w:proofErr w:type="spellStart"/>
      <w:r w:rsidRPr="00326EB5">
        <w:rPr>
          <w:rFonts w:ascii="Times New Roman" w:hAnsi="Times New Roman" w:cs="Times New Roman"/>
          <w:sz w:val="24"/>
          <w:szCs w:val="24"/>
          <w:lang w:bidi="ar-EG"/>
        </w:rPr>
        <w:t>Muza</w:t>
      </w:r>
      <w:proofErr w:type="spellEnd"/>
      <w:r w:rsidRPr="00326EB5">
        <w:rPr>
          <w:rFonts w:ascii="Times New Roman" w:hAnsi="Times New Roman" w:cs="Times New Roman"/>
          <w:sz w:val="24"/>
          <w:szCs w:val="24"/>
          <w:lang w:bidi="ar-EG"/>
        </w:rPr>
        <w:t xml:space="preserve"> S.A</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w:t>
      </w:r>
    </w:p>
    <w:p w14:paraId="10342285" w14:textId="08F94BFF" w:rsidR="003B1914" w:rsidRPr="00326EB5" w:rsidRDefault="003B1914" w:rsidP="000B196D">
      <w:pPr>
        <w:spacing w:after="120" w:line="240" w:lineRule="auto"/>
        <w:ind w:left="720" w:hanging="720"/>
        <w:jc w:val="both"/>
        <w:rPr>
          <w:rFonts w:ascii="Times New Roman" w:hAnsi="Times New Roman" w:cs="Times New Roman"/>
          <w:sz w:val="24"/>
          <w:szCs w:val="24"/>
        </w:rPr>
      </w:pPr>
      <w:proofErr w:type="spellStart"/>
      <w:r w:rsidRPr="00326EB5">
        <w:rPr>
          <w:rFonts w:ascii="Times New Roman" w:hAnsi="Times New Roman" w:cs="Times New Roman"/>
          <w:sz w:val="24"/>
          <w:szCs w:val="24"/>
        </w:rPr>
        <w:t>Bootz</w:t>
      </w:r>
      <w:proofErr w:type="spellEnd"/>
      <w:r w:rsidR="00C55393" w:rsidRPr="00326EB5">
        <w:rPr>
          <w:rFonts w:ascii="Times New Roman" w:hAnsi="Times New Roman" w:cs="Times New Roman"/>
          <w:sz w:val="24"/>
          <w:szCs w:val="24"/>
        </w:rPr>
        <w:t>,</w:t>
      </w:r>
      <w:r w:rsidRPr="00326EB5">
        <w:rPr>
          <w:rFonts w:ascii="Times New Roman" w:hAnsi="Times New Roman" w:cs="Times New Roman"/>
          <w:sz w:val="24"/>
          <w:szCs w:val="24"/>
        </w:rPr>
        <w:t xml:space="preserve"> J</w:t>
      </w:r>
      <w:r w:rsidR="00C55393" w:rsidRPr="00326EB5">
        <w:rPr>
          <w:rFonts w:ascii="Times New Roman" w:hAnsi="Times New Roman" w:cs="Times New Roman"/>
          <w:sz w:val="24"/>
          <w:szCs w:val="24"/>
        </w:rPr>
        <w:t xml:space="preserve">. </w:t>
      </w:r>
      <w:r w:rsidRPr="00326EB5">
        <w:rPr>
          <w:rFonts w:ascii="Times New Roman" w:hAnsi="Times New Roman" w:cs="Times New Roman"/>
          <w:sz w:val="24"/>
          <w:szCs w:val="24"/>
        </w:rPr>
        <w:t>P</w:t>
      </w:r>
      <w:r w:rsidR="00C55393" w:rsidRPr="00326EB5">
        <w:rPr>
          <w:rFonts w:ascii="Times New Roman" w:hAnsi="Times New Roman" w:cs="Times New Roman"/>
          <w:sz w:val="24"/>
          <w:szCs w:val="24"/>
        </w:rPr>
        <w:t>.</w:t>
      </w:r>
      <w:r w:rsidRPr="00326EB5">
        <w:rPr>
          <w:rFonts w:ascii="Times New Roman" w:hAnsi="Times New Roman" w:cs="Times New Roman"/>
          <w:sz w:val="24"/>
          <w:szCs w:val="24"/>
        </w:rPr>
        <w:t xml:space="preserve"> (2010)</w:t>
      </w:r>
      <w:r w:rsidR="00C55393" w:rsidRPr="00326EB5">
        <w:rPr>
          <w:rFonts w:ascii="Times New Roman" w:hAnsi="Times New Roman" w:cs="Times New Roman"/>
          <w:sz w:val="24"/>
          <w:szCs w:val="24"/>
        </w:rPr>
        <w:t>.</w:t>
      </w:r>
      <w:r w:rsidRPr="00326EB5">
        <w:rPr>
          <w:rFonts w:ascii="Times New Roman" w:hAnsi="Times New Roman" w:cs="Times New Roman"/>
          <w:sz w:val="24"/>
          <w:szCs w:val="24"/>
        </w:rPr>
        <w:t xml:space="preserve"> Strategic foresight and organizational learning: a survey and critical analysis. </w:t>
      </w:r>
      <w:r w:rsidRPr="00326EB5">
        <w:rPr>
          <w:rFonts w:ascii="Times New Roman" w:hAnsi="Times New Roman" w:cs="Times New Roman"/>
          <w:i/>
          <w:sz w:val="24"/>
          <w:szCs w:val="24"/>
        </w:rPr>
        <w:t>Technol</w:t>
      </w:r>
      <w:r w:rsidR="00A76FE6" w:rsidRPr="00326EB5">
        <w:rPr>
          <w:rFonts w:ascii="Times New Roman" w:hAnsi="Times New Roman" w:cs="Times New Roman"/>
          <w:i/>
          <w:sz w:val="24"/>
          <w:szCs w:val="24"/>
        </w:rPr>
        <w:t>ogical</w:t>
      </w:r>
      <w:r w:rsidRPr="00326EB5">
        <w:rPr>
          <w:rFonts w:ascii="Times New Roman" w:hAnsi="Times New Roman" w:cs="Times New Roman"/>
          <w:i/>
          <w:sz w:val="24"/>
          <w:szCs w:val="24"/>
        </w:rPr>
        <w:t xml:space="preserve"> Forecast</w:t>
      </w:r>
      <w:r w:rsidR="00A76FE6" w:rsidRPr="00326EB5">
        <w:rPr>
          <w:rFonts w:ascii="Times New Roman" w:hAnsi="Times New Roman" w:cs="Times New Roman"/>
          <w:i/>
          <w:sz w:val="24"/>
          <w:szCs w:val="24"/>
        </w:rPr>
        <w:t>ing and</w:t>
      </w:r>
      <w:r w:rsidRPr="00326EB5">
        <w:rPr>
          <w:rFonts w:ascii="Times New Roman" w:hAnsi="Times New Roman" w:cs="Times New Roman"/>
          <w:i/>
          <w:sz w:val="24"/>
          <w:szCs w:val="24"/>
        </w:rPr>
        <w:t xml:space="preserve"> Soc</w:t>
      </w:r>
      <w:r w:rsidR="00A76FE6" w:rsidRPr="00326EB5">
        <w:rPr>
          <w:rFonts w:ascii="Times New Roman" w:hAnsi="Times New Roman" w:cs="Times New Roman"/>
          <w:i/>
          <w:sz w:val="24"/>
          <w:szCs w:val="24"/>
        </w:rPr>
        <w:t>ial</w:t>
      </w:r>
      <w:r w:rsidRPr="00326EB5">
        <w:rPr>
          <w:rFonts w:ascii="Times New Roman" w:hAnsi="Times New Roman" w:cs="Times New Roman"/>
          <w:i/>
          <w:sz w:val="24"/>
          <w:szCs w:val="24"/>
        </w:rPr>
        <w:t xml:space="preserve"> Chang</w:t>
      </w:r>
      <w:r w:rsidR="00A76FE6" w:rsidRPr="00326EB5">
        <w:rPr>
          <w:rFonts w:ascii="Times New Roman" w:hAnsi="Times New Roman" w:cs="Times New Roman"/>
          <w:i/>
          <w:sz w:val="24"/>
          <w:szCs w:val="24"/>
        </w:rPr>
        <w:t>e,</w:t>
      </w:r>
      <w:r w:rsidRPr="00326EB5">
        <w:rPr>
          <w:rFonts w:ascii="Times New Roman" w:hAnsi="Times New Roman" w:cs="Times New Roman"/>
          <w:i/>
          <w:sz w:val="24"/>
          <w:szCs w:val="24"/>
        </w:rPr>
        <w:t xml:space="preserve"> 77</w:t>
      </w:r>
      <w:r w:rsidR="00A76FE6" w:rsidRPr="00326EB5">
        <w:rPr>
          <w:rFonts w:ascii="Times New Roman" w:hAnsi="Times New Roman" w:cs="Times New Roman"/>
          <w:sz w:val="24"/>
          <w:szCs w:val="24"/>
        </w:rPr>
        <w:t xml:space="preserve">, </w:t>
      </w:r>
      <w:r w:rsidRPr="00326EB5">
        <w:rPr>
          <w:rFonts w:ascii="Times New Roman" w:hAnsi="Times New Roman" w:cs="Times New Roman"/>
          <w:sz w:val="24"/>
          <w:szCs w:val="24"/>
        </w:rPr>
        <w:t>1588–1594</w:t>
      </w:r>
      <w:r w:rsidR="00A76FE6" w:rsidRPr="00326EB5">
        <w:rPr>
          <w:rFonts w:ascii="Times New Roman" w:hAnsi="Times New Roman" w:cs="Times New Roman"/>
          <w:sz w:val="24"/>
          <w:szCs w:val="24"/>
        </w:rPr>
        <w:t>.</w:t>
      </w:r>
      <w:r w:rsidRPr="00326EB5">
        <w:rPr>
          <w:rFonts w:ascii="Times New Roman" w:hAnsi="Times New Roman" w:cs="Times New Roman"/>
          <w:sz w:val="24"/>
          <w:szCs w:val="24"/>
        </w:rPr>
        <w:t xml:space="preserve"> </w:t>
      </w:r>
    </w:p>
    <w:p w14:paraId="616A72A0" w14:textId="3EC4B370" w:rsidR="003B1914" w:rsidRPr="00326EB5" w:rsidRDefault="003B1914" w:rsidP="00937011">
      <w:pPr>
        <w:autoSpaceDE w:val="0"/>
        <w:autoSpaceDN w:val="0"/>
        <w:adjustRightInd w:val="0"/>
        <w:spacing w:after="120" w:line="240" w:lineRule="auto"/>
        <w:ind w:left="720" w:hanging="720"/>
        <w:jc w:val="both"/>
        <w:rPr>
          <w:rFonts w:ascii="Times New Roman" w:hAnsi="Times New Roman" w:cs="Times New Roman"/>
          <w:sz w:val="24"/>
          <w:szCs w:val="24"/>
        </w:rPr>
      </w:pPr>
      <w:r w:rsidRPr="00326EB5">
        <w:rPr>
          <w:rFonts w:ascii="Times New Roman" w:hAnsi="Times New Roman" w:cs="Times New Roman"/>
          <w:sz w:val="24"/>
          <w:szCs w:val="24"/>
        </w:rPr>
        <w:t>Bryman, A.</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&amp; Bell, E. (2011). </w:t>
      </w:r>
      <w:r w:rsidRPr="00326EB5">
        <w:rPr>
          <w:rFonts w:ascii="Times New Roman" w:hAnsi="Times New Roman" w:cs="Times New Roman"/>
          <w:i/>
          <w:sz w:val="24"/>
          <w:szCs w:val="24"/>
        </w:rPr>
        <w:t xml:space="preserve">Business </w:t>
      </w:r>
      <w:r w:rsidR="00634960" w:rsidRPr="00326EB5">
        <w:rPr>
          <w:rFonts w:ascii="Times New Roman" w:hAnsi="Times New Roman" w:cs="Times New Roman"/>
          <w:i/>
          <w:sz w:val="24"/>
          <w:szCs w:val="24"/>
        </w:rPr>
        <w:t>r</w:t>
      </w:r>
      <w:r w:rsidRPr="00326EB5">
        <w:rPr>
          <w:rFonts w:ascii="Times New Roman" w:hAnsi="Times New Roman" w:cs="Times New Roman"/>
          <w:i/>
          <w:sz w:val="24"/>
          <w:szCs w:val="24"/>
        </w:rPr>
        <w:t xml:space="preserve">esearch </w:t>
      </w:r>
      <w:r w:rsidR="00634960" w:rsidRPr="00326EB5">
        <w:rPr>
          <w:rFonts w:ascii="Times New Roman" w:hAnsi="Times New Roman" w:cs="Times New Roman"/>
          <w:i/>
          <w:sz w:val="24"/>
          <w:szCs w:val="24"/>
        </w:rPr>
        <w:t>m</w:t>
      </w:r>
      <w:r w:rsidRPr="00326EB5">
        <w:rPr>
          <w:rFonts w:ascii="Times New Roman" w:hAnsi="Times New Roman" w:cs="Times New Roman"/>
          <w:i/>
          <w:sz w:val="24"/>
          <w:szCs w:val="24"/>
        </w:rPr>
        <w:t>ethods</w:t>
      </w:r>
      <w:r w:rsidRPr="00326EB5">
        <w:rPr>
          <w:rFonts w:ascii="Times New Roman" w:hAnsi="Times New Roman" w:cs="Times New Roman"/>
          <w:sz w:val="24"/>
          <w:szCs w:val="24"/>
        </w:rPr>
        <w:t xml:space="preserve"> </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3</w:t>
      </w:r>
      <w:r w:rsidRPr="00326EB5">
        <w:rPr>
          <w:rFonts w:ascii="Times New Roman" w:hAnsi="Times New Roman" w:cs="Times New Roman"/>
          <w:sz w:val="24"/>
          <w:szCs w:val="24"/>
          <w:vertAlign w:val="superscript"/>
        </w:rPr>
        <w:t>rd</w:t>
      </w:r>
      <w:r w:rsidRPr="00326EB5">
        <w:rPr>
          <w:rFonts w:ascii="Times New Roman" w:hAnsi="Times New Roman" w:cs="Times New Roman"/>
          <w:sz w:val="24"/>
          <w:szCs w:val="24"/>
        </w:rPr>
        <w:t xml:space="preserve"> ed.</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New York: Oxford </w:t>
      </w:r>
      <w:r w:rsidR="00634960" w:rsidRPr="00326EB5">
        <w:rPr>
          <w:rFonts w:ascii="Times New Roman" w:hAnsi="Times New Roman" w:cs="Times New Roman"/>
          <w:sz w:val="24"/>
          <w:szCs w:val="24"/>
        </w:rPr>
        <w:t>U</w:t>
      </w:r>
      <w:r w:rsidRPr="00326EB5">
        <w:rPr>
          <w:rFonts w:ascii="Times New Roman" w:hAnsi="Times New Roman" w:cs="Times New Roman"/>
          <w:sz w:val="24"/>
          <w:szCs w:val="24"/>
        </w:rPr>
        <w:t xml:space="preserve">niversity </w:t>
      </w:r>
      <w:r w:rsidR="00634960" w:rsidRPr="00326EB5">
        <w:rPr>
          <w:rFonts w:ascii="Times New Roman" w:hAnsi="Times New Roman" w:cs="Times New Roman"/>
          <w:sz w:val="24"/>
          <w:szCs w:val="24"/>
        </w:rPr>
        <w:t>P</w:t>
      </w:r>
      <w:r w:rsidRPr="00326EB5">
        <w:rPr>
          <w:rFonts w:ascii="Times New Roman" w:hAnsi="Times New Roman" w:cs="Times New Roman"/>
          <w:sz w:val="24"/>
          <w:szCs w:val="24"/>
        </w:rPr>
        <w:t>ress.</w:t>
      </w:r>
    </w:p>
    <w:p w14:paraId="55894D0A" w14:textId="77777777" w:rsidR="003A650E" w:rsidRPr="00BF04B3" w:rsidRDefault="003A650E" w:rsidP="003A650E">
      <w:pPr>
        <w:ind w:left="709" w:hanging="709"/>
        <w:jc w:val="lowKashida"/>
        <w:rPr>
          <w:rFonts w:ascii="Times New Roman" w:hAnsi="Times New Roman" w:cs="Times New Roman"/>
          <w:sz w:val="24"/>
          <w:szCs w:val="24"/>
          <w:lang w:bidi="ar-EG"/>
        </w:rPr>
      </w:pPr>
      <w:r w:rsidRPr="00BF04B3">
        <w:rPr>
          <w:rFonts w:ascii="Times New Roman" w:hAnsi="Times New Roman" w:cs="Times New Roman"/>
          <w:sz w:val="24"/>
          <w:szCs w:val="24"/>
          <w:lang w:bidi="ar-EG"/>
        </w:rPr>
        <w:t xml:space="preserve">Burt, G., &amp; van der </w:t>
      </w:r>
      <w:proofErr w:type="spellStart"/>
      <w:r w:rsidRPr="00BF04B3">
        <w:rPr>
          <w:rFonts w:ascii="Times New Roman" w:hAnsi="Times New Roman" w:cs="Times New Roman"/>
          <w:sz w:val="24"/>
          <w:szCs w:val="24"/>
          <w:lang w:bidi="ar-EG"/>
        </w:rPr>
        <w:t>Heijden</w:t>
      </w:r>
      <w:proofErr w:type="spellEnd"/>
      <w:r w:rsidRPr="00BF04B3">
        <w:rPr>
          <w:rFonts w:ascii="Times New Roman" w:hAnsi="Times New Roman" w:cs="Times New Roman"/>
          <w:sz w:val="24"/>
          <w:szCs w:val="24"/>
          <w:lang w:bidi="ar-EG"/>
        </w:rPr>
        <w:t xml:space="preserve">, K. (2004). First steps: towards purposeful activities in scenario thinking and future studies. </w:t>
      </w:r>
      <w:r w:rsidRPr="00BF04B3">
        <w:rPr>
          <w:rFonts w:ascii="Times New Roman" w:hAnsi="Times New Roman" w:cs="Times New Roman"/>
          <w:i/>
          <w:sz w:val="24"/>
          <w:szCs w:val="24"/>
          <w:lang w:bidi="ar-EG"/>
        </w:rPr>
        <w:t>Futures, 35</w:t>
      </w:r>
      <w:r w:rsidRPr="00BF04B3">
        <w:rPr>
          <w:rFonts w:ascii="Times New Roman" w:hAnsi="Times New Roman" w:cs="Times New Roman"/>
          <w:sz w:val="24"/>
          <w:szCs w:val="24"/>
          <w:lang w:bidi="ar-EG"/>
        </w:rPr>
        <w:t xml:space="preserve">, 1011–1026. </w:t>
      </w:r>
    </w:p>
    <w:p w14:paraId="10019E4D" w14:textId="77777777" w:rsidR="003A650E" w:rsidRPr="00BF04B3" w:rsidRDefault="003A650E" w:rsidP="003A650E">
      <w:pPr>
        <w:ind w:left="709" w:hanging="709"/>
        <w:jc w:val="lowKashida"/>
        <w:rPr>
          <w:rFonts w:ascii="Times New Roman" w:hAnsi="Times New Roman" w:cs="Times New Roman"/>
          <w:sz w:val="24"/>
          <w:szCs w:val="24"/>
          <w:lang w:bidi="ar-EG"/>
        </w:rPr>
      </w:pPr>
      <w:r w:rsidRPr="00BF04B3">
        <w:rPr>
          <w:rFonts w:ascii="Times New Roman" w:hAnsi="Times New Roman" w:cs="Times New Roman"/>
          <w:sz w:val="24"/>
          <w:szCs w:val="24"/>
          <w:lang w:bidi="ar-EG"/>
        </w:rPr>
        <w:t xml:space="preserve">Colombo, E., &amp; </w:t>
      </w:r>
      <w:proofErr w:type="spellStart"/>
      <w:r w:rsidRPr="00BF04B3">
        <w:rPr>
          <w:rFonts w:ascii="Times New Roman" w:hAnsi="Times New Roman" w:cs="Times New Roman"/>
          <w:sz w:val="24"/>
          <w:szCs w:val="24"/>
          <w:lang w:bidi="ar-EG"/>
        </w:rPr>
        <w:t>Stanca</w:t>
      </w:r>
      <w:proofErr w:type="spellEnd"/>
      <w:r w:rsidRPr="00BF04B3">
        <w:rPr>
          <w:rFonts w:ascii="Times New Roman" w:hAnsi="Times New Roman" w:cs="Times New Roman"/>
          <w:sz w:val="24"/>
          <w:szCs w:val="24"/>
          <w:lang w:bidi="ar-EG"/>
        </w:rPr>
        <w:t>, L. (2014). The impact of training on productivity: evidence from a panel of Italian firms. </w:t>
      </w:r>
      <w:r w:rsidRPr="00BF04B3">
        <w:rPr>
          <w:rFonts w:ascii="Times New Roman" w:hAnsi="Times New Roman" w:cs="Times New Roman"/>
          <w:i/>
          <w:sz w:val="24"/>
          <w:szCs w:val="24"/>
          <w:lang w:bidi="ar-EG"/>
        </w:rPr>
        <w:t>International Journal of Manpower, 35</w:t>
      </w:r>
      <w:r w:rsidRPr="00BF04B3">
        <w:rPr>
          <w:rFonts w:ascii="Times New Roman" w:hAnsi="Times New Roman" w:cs="Times New Roman"/>
          <w:sz w:val="24"/>
          <w:szCs w:val="24"/>
          <w:lang w:bidi="ar-EG"/>
        </w:rPr>
        <w:t>(8), 1140–1158.</w:t>
      </w:r>
      <w:r w:rsidRPr="00BF04B3">
        <w:rPr>
          <w:rFonts w:ascii="Times New Roman" w:hAnsi="Times New Roman" w:cs="Times New Roman"/>
          <w:sz w:val="24"/>
          <w:szCs w:val="24"/>
          <w:rtl/>
          <w:lang w:bidi="ar-EG"/>
        </w:rPr>
        <w:t>‏</w:t>
      </w:r>
    </w:p>
    <w:p w14:paraId="4BBC4382" w14:textId="1B24B046" w:rsidR="003B1914" w:rsidRPr="00326EB5" w:rsidRDefault="003B1914" w:rsidP="00937011">
      <w:pPr>
        <w:spacing w:after="120" w:line="240" w:lineRule="auto"/>
        <w:ind w:left="720" w:hanging="720"/>
        <w:jc w:val="both"/>
        <w:rPr>
          <w:rFonts w:ascii="Times New Roman" w:hAnsi="Times New Roman" w:cs="Times New Roman"/>
          <w:sz w:val="24"/>
          <w:szCs w:val="24"/>
        </w:rPr>
      </w:pPr>
      <w:proofErr w:type="spellStart"/>
      <w:r w:rsidRPr="00326EB5">
        <w:rPr>
          <w:rFonts w:ascii="Times New Roman" w:hAnsi="Times New Roman" w:cs="Times New Roman"/>
          <w:sz w:val="24"/>
          <w:szCs w:val="24"/>
        </w:rPr>
        <w:t>Constanzo</w:t>
      </w:r>
      <w:proofErr w:type="spellEnd"/>
      <w:r w:rsidRPr="00326EB5">
        <w:rPr>
          <w:rFonts w:ascii="Times New Roman" w:hAnsi="Times New Roman" w:cs="Times New Roman"/>
          <w:sz w:val="24"/>
          <w:szCs w:val="24"/>
        </w:rPr>
        <w:t xml:space="preserve">, L. A. (2004). Strategic foresight in a high-speed environment. </w:t>
      </w:r>
      <w:r w:rsidRPr="00326EB5">
        <w:rPr>
          <w:rFonts w:ascii="Times New Roman" w:hAnsi="Times New Roman" w:cs="Times New Roman"/>
          <w:i/>
          <w:sz w:val="24"/>
          <w:szCs w:val="24"/>
        </w:rPr>
        <w:t>Futures, 36</w:t>
      </w:r>
      <w:r w:rsidRPr="00326EB5">
        <w:rPr>
          <w:rFonts w:ascii="Times New Roman" w:hAnsi="Times New Roman" w:cs="Times New Roman"/>
          <w:sz w:val="24"/>
          <w:szCs w:val="24"/>
        </w:rPr>
        <w:t>(2), 219</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235.</w:t>
      </w:r>
      <w:r w:rsidRPr="00326EB5">
        <w:rPr>
          <w:rFonts w:ascii="Times New Roman" w:hAnsi="Times New Roman" w:cs="Times New Roman"/>
          <w:sz w:val="24"/>
          <w:szCs w:val="24"/>
          <w:rtl/>
        </w:rPr>
        <w:t xml:space="preserve"> ‏</w:t>
      </w:r>
    </w:p>
    <w:p w14:paraId="35042AB8" w14:textId="4D3411E8" w:rsidR="003B1914" w:rsidRPr="00326EB5" w:rsidRDefault="003B1914" w:rsidP="00937011">
      <w:pPr>
        <w:pStyle w:val="ListParagraph"/>
        <w:spacing w:after="120" w:line="240" w:lineRule="auto"/>
        <w:ind w:hanging="720"/>
        <w:contextualSpacing w:val="0"/>
        <w:jc w:val="both"/>
        <w:rPr>
          <w:rFonts w:ascii="Times New Roman" w:hAnsi="Times New Roman" w:cs="Times New Roman"/>
          <w:sz w:val="24"/>
          <w:szCs w:val="24"/>
          <w:rtl/>
        </w:rPr>
      </w:pPr>
      <w:r w:rsidRPr="00326EB5">
        <w:rPr>
          <w:rFonts w:ascii="Times New Roman" w:hAnsi="Times New Roman" w:cs="Times New Roman"/>
          <w:sz w:val="24"/>
          <w:szCs w:val="24"/>
          <w:rtl/>
        </w:rPr>
        <w:t>‏</w:t>
      </w:r>
      <w:r w:rsidRPr="00326EB5">
        <w:rPr>
          <w:rFonts w:ascii="Times New Roman" w:hAnsi="Times New Roman" w:cs="Times New Roman"/>
          <w:sz w:val="24"/>
          <w:szCs w:val="24"/>
        </w:rPr>
        <w:t>Cunha</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M</w:t>
      </w:r>
      <w:r w:rsidR="00634960" w:rsidRPr="00326EB5">
        <w:rPr>
          <w:rFonts w:ascii="Times New Roman" w:hAnsi="Times New Roman" w:cs="Times New Roman"/>
          <w:sz w:val="24"/>
          <w:szCs w:val="24"/>
        </w:rPr>
        <w:t xml:space="preserve">. </w:t>
      </w:r>
      <w:r w:rsidRPr="00326EB5">
        <w:rPr>
          <w:rFonts w:ascii="Times New Roman" w:hAnsi="Times New Roman" w:cs="Times New Roman"/>
          <w:sz w:val="24"/>
          <w:szCs w:val="24"/>
        </w:rPr>
        <w:t>P</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Palma</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P</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w:t>
      </w:r>
      <w:r w:rsidR="00634960" w:rsidRPr="00326EB5">
        <w:rPr>
          <w:rFonts w:ascii="Times New Roman" w:hAnsi="Times New Roman" w:cs="Times New Roman"/>
          <w:sz w:val="24"/>
          <w:szCs w:val="24"/>
        </w:rPr>
        <w:t xml:space="preserve">&amp; </w:t>
      </w:r>
      <w:r w:rsidRPr="00326EB5">
        <w:rPr>
          <w:rFonts w:ascii="Times New Roman" w:hAnsi="Times New Roman" w:cs="Times New Roman"/>
          <w:sz w:val="24"/>
          <w:szCs w:val="24"/>
        </w:rPr>
        <w:t>Costa</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N</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 (2006) Fear of foresight: knowledge and ignorance in organizational foresight. </w:t>
      </w:r>
      <w:r w:rsidRPr="00326EB5">
        <w:rPr>
          <w:rFonts w:ascii="Times New Roman" w:hAnsi="Times New Roman" w:cs="Times New Roman"/>
          <w:i/>
          <w:sz w:val="24"/>
          <w:szCs w:val="24"/>
        </w:rPr>
        <w:t>Futures</w:t>
      </w:r>
      <w:r w:rsidR="00634960" w:rsidRPr="00326EB5">
        <w:rPr>
          <w:rFonts w:ascii="Times New Roman" w:hAnsi="Times New Roman" w:cs="Times New Roman"/>
          <w:i/>
          <w:sz w:val="24"/>
          <w:szCs w:val="24"/>
        </w:rPr>
        <w:t>,</w:t>
      </w:r>
      <w:r w:rsidRPr="00326EB5">
        <w:rPr>
          <w:rFonts w:ascii="Times New Roman" w:hAnsi="Times New Roman" w:cs="Times New Roman"/>
          <w:i/>
          <w:sz w:val="24"/>
          <w:szCs w:val="24"/>
        </w:rPr>
        <w:t xml:space="preserve"> 38</w:t>
      </w:r>
      <w:r w:rsidR="00634960" w:rsidRPr="00326EB5">
        <w:rPr>
          <w:rFonts w:ascii="Times New Roman" w:hAnsi="Times New Roman" w:cs="Times New Roman"/>
          <w:sz w:val="24"/>
          <w:szCs w:val="24"/>
        </w:rPr>
        <w:t xml:space="preserve">, </w:t>
      </w:r>
      <w:r w:rsidRPr="00326EB5">
        <w:rPr>
          <w:rFonts w:ascii="Times New Roman" w:hAnsi="Times New Roman" w:cs="Times New Roman"/>
          <w:sz w:val="24"/>
          <w:szCs w:val="24"/>
        </w:rPr>
        <w:t>942–955</w:t>
      </w:r>
      <w:r w:rsidR="00634960" w:rsidRPr="00326EB5">
        <w:rPr>
          <w:rFonts w:ascii="Times New Roman" w:hAnsi="Times New Roman" w:cs="Times New Roman"/>
          <w:sz w:val="24"/>
          <w:szCs w:val="24"/>
        </w:rPr>
        <w:t>.</w:t>
      </w:r>
    </w:p>
    <w:p w14:paraId="729E8144" w14:textId="2F1B8F2F" w:rsidR="00AE42A2" w:rsidRPr="00326EB5" w:rsidRDefault="00AE42A2" w:rsidP="00AE42A2">
      <w:pPr>
        <w:ind w:left="709" w:hanging="709"/>
        <w:rPr>
          <w:rFonts w:ascii="Times New Roman" w:hAnsi="Times New Roman" w:cs="Times New Roman"/>
          <w:sz w:val="24"/>
          <w:szCs w:val="24"/>
          <w:lang w:bidi="ar-EG"/>
        </w:rPr>
      </w:pPr>
      <w:proofErr w:type="spellStart"/>
      <w:r w:rsidRPr="00326EB5">
        <w:rPr>
          <w:rFonts w:ascii="Times New Roman" w:hAnsi="Times New Roman" w:cs="Times New Roman"/>
          <w:sz w:val="24"/>
          <w:szCs w:val="24"/>
          <w:lang w:bidi="ar-EG"/>
        </w:rPr>
        <w:t>Daheim</w:t>
      </w:r>
      <w:proofErr w:type="spellEnd"/>
      <w:r w:rsidRPr="00326EB5">
        <w:rPr>
          <w:rFonts w:ascii="Times New Roman" w:hAnsi="Times New Roman" w:cs="Times New Roman"/>
          <w:sz w:val="24"/>
          <w:szCs w:val="24"/>
          <w:lang w:bidi="ar-EG"/>
        </w:rPr>
        <w:t>, C.</w:t>
      </w:r>
      <w:r w:rsidR="00E6632A"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&amp; </w:t>
      </w:r>
      <w:proofErr w:type="spellStart"/>
      <w:r w:rsidRPr="00326EB5">
        <w:rPr>
          <w:rFonts w:ascii="Times New Roman" w:hAnsi="Times New Roman" w:cs="Times New Roman"/>
          <w:sz w:val="24"/>
          <w:szCs w:val="24"/>
          <w:lang w:bidi="ar-EG"/>
        </w:rPr>
        <w:t>Uerz</w:t>
      </w:r>
      <w:proofErr w:type="spellEnd"/>
      <w:r w:rsidRPr="00326EB5">
        <w:rPr>
          <w:rFonts w:ascii="Times New Roman" w:hAnsi="Times New Roman" w:cs="Times New Roman"/>
          <w:sz w:val="24"/>
          <w:szCs w:val="24"/>
          <w:lang w:bidi="ar-EG"/>
        </w:rPr>
        <w:t xml:space="preserve">, C. (2008). Corporate foresight in Europe: from trend-based logics to open foresight. </w:t>
      </w:r>
      <w:r w:rsidRPr="00326EB5">
        <w:rPr>
          <w:rFonts w:ascii="Times New Roman" w:hAnsi="Times New Roman" w:cs="Times New Roman"/>
          <w:i/>
          <w:sz w:val="24"/>
          <w:szCs w:val="24"/>
          <w:lang w:bidi="ar-EG"/>
        </w:rPr>
        <w:t>Technology Analysis &amp; Strategic Management, 20</w:t>
      </w:r>
      <w:r w:rsidRPr="00326EB5">
        <w:rPr>
          <w:rFonts w:ascii="Times New Roman" w:hAnsi="Times New Roman" w:cs="Times New Roman"/>
          <w:sz w:val="24"/>
          <w:szCs w:val="24"/>
          <w:lang w:bidi="ar-EG"/>
        </w:rPr>
        <w:t xml:space="preserve">(3), 321–336. </w:t>
      </w:r>
    </w:p>
    <w:p w14:paraId="619FDB87" w14:textId="1ADA58E0" w:rsidR="00AE42A2" w:rsidRPr="00326EB5" w:rsidRDefault="00AE42A2" w:rsidP="00A509B9">
      <w:pPr>
        <w:ind w:left="709" w:hanging="709"/>
        <w:jc w:val="lowKashida"/>
        <w:rPr>
          <w:rFonts w:ascii="Times New Roman" w:hAnsi="Times New Roman" w:cs="Times New Roman"/>
          <w:sz w:val="24"/>
          <w:szCs w:val="24"/>
          <w:lang w:bidi="ar-EG"/>
        </w:rPr>
      </w:pPr>
      <w:r w:rsidRPr="00326EB5">
        <w:rPr>
          <w:rFonts w:ascii="Times New Roman" w:hAnsi="Times New Roman" w:cs="Times New Roman"/>
          <w:sz w:val="24"/>
          <w:szCs w:val="24"/>
          <w:lang w:bidi="ar-EG"/>
        </w:rPr>
        <w:t xml:space="preserve">De </w:t>
      </w:r>
      <w:proofErr w:type="spellStart"/>
      <w:r w:rsidRPr="00326EB5">
        <w:rPr>
          <w:rFonts w:ascii="Times New Roman" w:hAnsi="Times New Roman" w:cs="Times New Roman"/>
          <w:sz w:val="24"/>
          <w:szCs w:val="24"/>
          <w:lang w:bidi="ar-EG"/>
        </w:rPr>
        <w:t>Smedt</w:t>
      </w:r>
      <w:proofErr w:type="spellEnd"/>
      <w:r w:rsidRPr="00326EB5">
        <w:rPr>
          <w:rFonts w:ascii="Times New Roman" w:hAnsi="Times New Roman" w:cs="Times New Roman"/>
          <w:sz w:val="24"/>
          <w:szCs w:val="24"/>
          <w:lang w:bidi="ar-EG"/>
        </w:rPr>
        <w:t xml:space="preserve">, P., </w:t>
      </w:r>
      <w:proofErr w:type="spellStart"/>
      <w:r w:rsidRPr="00326EB5">
        <w:rPr>
          <w:rFonts w:ascii="Times New Roman" w:hAnsi="Times New Roman" w:cs="Times New Roman"/>
          <w:sz w:val="24"/>
          <w:szCs w:val="24"/>
          <w:lang w:bidi="ar-EG"/>
        </w:rPr>
        <w:t>Borch</w:t>
      </w:r>
      <w:proofErr w:type="spellEnd"/>
      <w:r w:rsidRPr="00326EB5">
        <w:rPr>
          <w:rFonts w:ascii="Times New Roman" w:hAnsi="Times New Roman" w:cs="Times New Roman"/>
          <w:sz w:val="24"/>
          <w:szCs w:val="24"/>
          <w:lang w:bidi="ar-EG"/>
        </w:rPr>
        <w:t>, K.</w:t>
      </w:r>
      <w:r w:rsidR="003A650E"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 xml:space="preserve"> &amp; Fuller, T. (2013). Future scenarios to inspire innovation. </w:t>
      </w:r>
      <w:r w:rsidRPr="00326EB5">
        <w:rPr>
          <w:rFonts w:ascii="Times New Roman" w:hAnsi="Times New Roman" w:cs="Times New Roman"/>
          <w:i/>
          <w:sz w:val="24"/>
          <w:szCs w:val="24"/>
          <w:lang w:bidi="ar-EG"/>
        </w:rPr>
        <w:t>Technological Forecasting and Social Change, 80</w:t>
      </w:r>
      <w:r w:rsidRPr="00326EB5">
        <w:rPr>
          <w:rFonts w:ascii="Times New Roman" w:hAnsi="Times New Roman" w:cs="Times New Roman"/>
          <w:sz w:val="24"/>
          <w:szCs w:val="24"/>
          <w:lang w:bidi="ar-EG"/>
        </w:rPr>
        <w:t>(3), 432–443.</w:t>
      </w:r>
    </w:p>
    <w:p w14:paraId="1CE330BF" w14:textId="7A337167" w:rsidR="003B1914" w:rsidRPr="00326EB5" w:rsidRDefault="003B1914" w:rsidP="00937011">
      <w:pPr>
        <w:autoSpaceDE w:val="0"/>
        <w:autoSpaceDN w:val="0"/>
        <w:adjustRightInd w:val="0"/>
        <w:spacing w:after="120" w:line="240" w:lineRule="auto"/>
        <w:ind w:left="720" w:hanging="720"/>
        <w:jc w:val="both"/>
        <w:rPr>
          <w:rFonts w:ascii="Times New Roman" w:hAnsi="Times New Roman" w:cs="Times New Roman"/>
          <w:sz w:val="24"/>
          <w:szCs w:val="24"/>
        </w:rPr>
      </w:pPr>
      <w:r w:rsidRPr="00326EB5">
        <w:rPr>
          <w:rFonts w:ascii="Times New Roman" w:hAnsi="Times New Roman" w:cs="Times New Roman"/>
          <w:sz w:val="24"/>
          <w:szCs w:val="24"/>
        </w:rPr>
        <w:t xml:space="preserve">Donald, S. (2011) </w:t>
      </w:r>
      <w:r w:rsidRPr="00326EB5">
        <w:rPr>
          <w:rFonts w:ascii="Times New Roman" w:hAnsi="Times New Roman" w:cs="Times New Roman"/>
          <w:i/>
          <w:sz w:val="24"/>
          <w:szCs w:val="24"/>
        </w:rPr>
        <w:t xml:space="preserve">Factors influencing the decision makers of hospitals to adopt strategic alliances with physicals in ambulatory surgery </w:t>
      </w:r>
      <w:proofErr w:type="spellStart"/>
      <w:r w:rsidRPr="00326EB5">
        <w:rPr>
          <w:rFonts w:ascii="Times New Roman" w:hAnsi="Times New Roman" w:cs="Times New Roman"/>
          <w:i/>
          <w:sz w:val="24"/>
          <w:szCs w:val="24"/>
        </w:rPr>
        <w:t>centers</w:t>
      </w:r>
      <w:proofErr w:type="spellEnd"/>
      <w:r w:rsidRPr="00326EB5">
        <w:rPr>
          <w:rFonts w:ascii="Times New Roman" w:hAnsi="Times New Roman" w:cs="Times New Roman"/>
          <w:sz w:val="24"/>
          <w:szCs w:val="24"/>
        </w:rPr>
        <w:t xml:space="preserve"> </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xml:space="preserve">Unpublished PhD </w:t>
      </w:r>
      <w:r w:rsidR="00634960" w:rsidRPr="00326EB5">
        <w:rPr>
          <w:rFonts w:ascii="Times New Roman" w:hAnsi="Times New Roman" w:cs="Times New Roman"/>
          <w:sz w:val="24"/>
          <w:szCs w:val="24"/>
        </w:rPr>
        <w:t>t</w:t>
      </w:r>
      <w:r w:rsidRPr="00326EB5">
        <w:rPr>
          <w:rFonts w:ascii="Times New Roman" w:hAnsi="Times New Roman" w:cs="Times New Roman"/>
          <w:sz w:val="24"/>
          <w:szCs w:val="24"/>
        </w:rPr>
        <w:t>hesis</w:t>
      </w:r>
      <w:r w:rsidR="00634960" w:rsidRPr="00326EB5">
        <w:rPr>
          <w:rFonts w:ascii="Times New Roman" w:hAnsi="Times New Roman" w:cs="Times New Roman"/>
          <w:sz w:val="24"/>
          <w:szCs w:val="24"/>
        </w:rPr>
        <w:t>)</w:t>
      </w:r>
      <w:r w:rsidRPr="00326EB5">
        <w:rPr>
          <w:rFonts w:ascii="Times New Roman" w:hAnsi="Times New Roman" w:cs="Times New Roman"/>
          <w:sz w:val="24"/>
          <w:szCs w:val="24"/>
        </w:rPr>
        <w:t>. Capella University, via ProQuest Digital Dissertations, available at</w:t>
      </w:r>
      <w:r w:rsidR="00634960" w:rsidRPr="00326EB5">
        <w:rPr>
          <w:rFonts w:ascii="Times New Roman" w:hAnsi="Times New Roman" w:cs="Times New Roman"/>
          <w:sz w:val="24"/>
          <w:szCs w:val="24"/>
        </w:rPr>
        <w:t xml:space="preserve"> h</w:t>
      </w:r>
      <w:hyperlink r:id="rId30" w:history="1">
        <w:r w:rsidRPr="00326EB5">
          <w:rPr>
            <w:rStyle w:val="Hyperlink"/>
            <w:rFonts w:ascii="Times New Roman" w:hAnsi="Times New Roman" w:cs="Times New Roman"/>
            <w:color w:val="auto"/>
            <w:sz w:val="24"/>
            <w:szCs w:val="24"/>
            <w:u w:val="none"/>
          </w:rPr>
          <w:t>ttp://search.proquest.com.ezproxy.brad.ac.uk/docview/878167326/7CD7BD9D809E4630PQ/1?accountid=17193</w:t>
        </w:r>
      </w:hyperlink>
      <w:r w:rsidRPr="00326EB5">
        <w:rPr>
          <w:rFonts w:ascii="Times New Roman" w:hAnsi="Times New Roman" w:cs="Times New Roman"/>
          <w:sz w:val="24"/>
          <w:szCs w:val="24"/>
        </w:rPr>
        <w:t xml:space="preserve">  </w:t>
      </w:r>
    </w:p>
    <w:p w14:paraId="55BB0A57" w14:textId="77777777" w:rsidR="005141AC" w:rsidRDefault="0045233E" w:rsidP="005141AC">
      <w:pPr>
        <w:autoSpaceDE w:val="0"/>
        <w:autoSpaceDN w:val="0"/>
        <w:adjustRightInd w:val="0"/>
        <w:spacing w:after="120" w:line="240" w:lineRule="auto"/>
        <w:ind w:left="720" w:hanging="720"/>
        <w:jc w:val="both"/>
        <w:rPr>
          <w:rFonts w:ascii="Times New Roman" w:hAnsi="Times New Roman" w:cs="Times New Roman"/>
          <w:sz w:val="24"/>
          <w:szCs w:val="24"/>
        </w:rPr>
      </w:pPr>
      <w:r w:rsidRPr="00326EB5">
        <w:rPr>
          <w:rFonts w:ascii="Times New Roman" w:hAnsi="Times New Roman" w:cs="Times New Roman"/>
          <w:sz w:val="24"/>
          <w:szCs w:val="24"/>
        </w:rPr>
        <w:t xml:space="preserve">Dreyer, I., &amp; </w:t>
      </w:r>
      <w:proofErr w:type="spellStart"/>
      <w:r w:rsidRPr="00326EB5">
        <w:rPr>
          <w:rFonts w:ascii="Times New Roman" w:hAnsi="Times New Roman" w:cs="Times New Roman"/>
          <w:sz w:val="24"/>
          <w:szCs w:val="24"/>
        </w:rPr>
        <w:t>Stang</w:t>
      </w:r>
      <w:proofErr w:type="spellEnd"/>
      <w:r w:rsidRPr="00326EB5">
        <w:rPr>
          <w:rFonts w:ascii="Times New Roman" w:hAnsi="Times New Roman" w:cs="Times New Roman"/>
          <w:sz w:val="24"/>
          <w:szCs w:val="24"/>
        </w:rPr>
        <w:t xml:space="preserve">, G. (2013). Foresight in governments—practices and trends around the world. </w:t>
      </w:r>
      <w:r w:rsidRPr="00326EB5">
        <w:rPr>
          <w:rFonts w:ascii="Times New Roman" w:hAnsi="Times New Roman" w:cs="Times New Roman"/>
          <w:i/>
          <w:sz w:val="24"/>
          <w:szCs w:val="24"/>
        </w:rPr>
        <w:t>Yearbook of European Security (YES)</w:t>
      </w:r>
      <w:r w:rsidRPr="00326EB5">
        <w:rPr>
          <w:rFonts w:ascii="Times New Roman" w:hAnsi="Times New Roman" w:cs="Times New Roman"/>
          <w:sz w:val="24"/>
          <w:szCs w:val="24"/>
        </w:rPr>
        <w:t>, 7–32.</w:t>
      </w:r>
    </w:p>
    <w:p w14:paraId="7AB5BB46" w14:textId="1052A6CB" w:rsidR="005141AC" w:rsidRDefault="005141AC" w:rsidP="005141AC">
      <w:pPr>
        <w:autoSpaceDE w:val="0"/>
        <w:autoSpaceDN w:val="0"/>
        <w:adjustRightInd w:val="0"/>
        <w:spacing w:after="120" w:line="240" w:lineRule="auto"/>
        <w:ind w:left="720" w:hanging="720"/>
        <w:jc w:val="both"/>
        <w:rPr>
          <w:rFonts w:asciiTheme="majorBidi" w:eastAsia="Times New Roman" w:hAnsiTheme="majorBidi" w:cstheme="majorBidi"/>
          <w:sz w:val="24"/>
          <w:szCs w:val="24"/>
          <w:lang w:eastAsia="en-GB"/>
        </w:rPr>
      </w:pPr>
      <w:r w:rsidRPr="00F94954">
        <w:rPr>
          <w:rFonts w:asciiTheme="majorBidi" w:eastAsia="Times New Roman" w:hAnsiTheme="majorBidi" w:cstheme="majorBidi"/>
          <w:sz w:val="24"/>
          <w:szCs w:val="24"/>
          <w:lang w:eastAsia="en-GB"/>
        </w:rPr>
        <w:t xml:space="preserve">Ellis, T. &amp; Child, J. </w:t>
      </w:r>
      <w:r w:rsidR="00102640" w:rsidRPr="00F94954">
        <w:rPr>
          <w:rFonts w:asciiTheme="majorBidi" w:eastAsia="Times New Roman" w:hAnsiTheme="majorBidi" w:cstheme="majorBidi"/>
          <w:sz w:val="24"/>
          <w:szCs w:val="24"/>
          <w:lang w:eastAsia="en-GB"/>
        </w:rPr>
        <w:t>(1973</w:t>
      </w:r>
      <w:r w:rsidRPr="00F94954">
        <w:rPr>
          <w:rFonts w:asciiTheme="majorBidi" w:eastAsia="Times New Roman" w:hAnsiTheme="majorBidi" w:cstheme="majorBidi"/>
          <w:sz w:val="24"/>
          <w:szCs w:val="24"/>
          <w:lang w:eastAsia="en-GB"/>
        </w:rPr>
        <w:t xml:space="preserve">). Placing stereotypes of the manager into perspective. </w:t>
      </w:r>
      <w:hyperlink r:id="rId31" w:history="1">
        <w:r w:rsidRPr="00F94954">
          <w:rPr>
            <w:rFonts w:asciiTheme="majorBidi" w:eastAsia="Times New Roman" w:hAnsiTheme="majorBidi" w:cstheme="majorBidi"/>
            <w:sz w:val="24"/>
            <w:szCs w:val="24"/>
            <w:lang w:eastAsia="en-GB"/>
          </w:rPr>
          <w:t>Journal of Management Studies</w:t>
        </w:r>
      </w:hyperlink>
      <w:r w:rsidRPr="00F94954">
        <w:rPr>
          <w:rFonts w:asciiTheme="majorBidi" w:eastAsia="Times New Roman" w:hAnsiTheme="majorBidi" w:cstheme="majorBidi"/>
          <w:sz w:val="24"/>
          <w:szCs w:val="24"/>
          <w:lang w:eastAsia="en-GB"/>
        </w:rPr>
        <w:t>, 10(3), 233</w:t>
      </w:r>
      <w:r w:rsidRPr="00F94954">
        <w:rPr>
          <w:rFonts w:asciiTheme="majorBidi" w:hAnsiTheme="majorBidi" w:cstheme="majorBidi"/>
          <w:sz w:val="24"/>
          <w:szCs w:val="24"/>
        </w:rPr>
        <w:t>–</w:t>
      </w:r>
      <w:r w:rsidRPr="00F94954">
        <w:rPr>
          <w:rFonts w:asciiTheme="majorBidi" w:eastAsia="Times New Roman" w:hAnsiTheme="majorBidi" w:cstheme="majorBidi"/>
          <w:sz w:val="24"/>
          <w:szCs w:val="24"/>
          <w:lang w:eastAsia="en-GB"/>
        </w:rPr>
        <w:t>255</w:t>
      </w:r>
    </w:p>
    <w:p w14:paraId="3020A868" w14:textId="1C274D56" w:rsidR="00994EAB" w:rsidRPr="00183930" w:rsidRDefault="00994EAB" w:rsidP="00D53302">
      <w:pPr>
        <w:autoSpaceDE w:val="0"/>
        <w:autoSpaceDN w:val="0"/>
        <w:adjustRightInd w:val="0"/>
        <w:spacing w:after="120" w:line="240" w:lineRule="auto"/>
        <w:ind w:left="720" w:hanging="720"/>
        <w:jc w:val="both"/>
        <w:rPr>
          <w:rFonts w:asciiTheme="majorBidi" w:eastAsia="Times New Roman" w:hAnsiTheme="majorBidi" w:cstheme="majorBidi"/>
          <w:sz w:val="24"/>
          <w:szCs w:val="24"/>
          <w:lang w:eastAsia="en-GB"/>
        </w:rPr>
      </w:pPr>
      <w:proofErr w:type="spellStart"/>
      <w:r w:rsidRPr="00994EAB">
        <w:rPr>
          <w:rFonts w:asciiTheme="majorBidi" w:eastAsia="Times New Roman" w:hAnsiTheme="majorBidi" w:cstheme="majorBidi"/>
          <w:sz w:val="24"/>
          <w:szCs w:val="24"/>
          <w:lang w:eastAsia="en-GB"/>
        </w:rPr>
        <w:t>Easterby</w:t>
      </w:r>
      <w:proofErr w:type="spellEnd"/>
      <w:r w:rsidRPr="00994EAB">
        <w:rPr>
          <w:rFonts w:asciiTheme="majorBidi" w:eastAsia="Times New Roman" w:hAnsiTheme="majorBidi" w:cstheme="majorBidi"/>
          <w:sz w:val="24"/>
          <w:szCs w:val="24"/>
          <w:lang w:eastAsia="en-GB"/>
        </w:rPr>
        <w:t>-Smith, M., Thorpe, R. Jackson, P. and Lowe, A. (2008</w:t>
      </w:r>
      <w:r w:rsidRPr="00D53302">
        <w:rPr>
          <w:rFonts w:asciiTheme="majorBidi" w:eastAsia="Times New Roman" w:hAnsiTheme="majorBidi" w:cstheme="majorBidi"/>
          <w:i/>
          <w:iCs/>
          <w:sz w:val="24"/>
          <w:szCs w:val="24"/>
          <w:lang w:eastAsia="en-GB"/>
        </w:rPr>
        <w:t>)</w:t>
      </w:r>
      <w:r w:rsidR="00D53302" w:rsidRPr="00D53302">
        <w:rPr>
          <w:rFonts w:asciiTheme="majorBidi" w:eastAsia="Times New Roman" w:hAnsiTheme="majorBidi" w:cstheme="majorBidi"/>
          <w:i/>
          <w:iCs/>
          <w:sz w:val="24"/>
          <w:szCs w:val="24"/>
          <w:lang w:eastAsia="en-GB"/>
        </w:rPr>
        <w:t>.</w:t>
      </w:r>
      <w:r w:rsidRPr="00D53302">
        <w:rPr>
          <w:rFonts w:asciiTheme="majorBidi" w:eastAsia="Times New Roman" w:hAnsiTheme="majorBidi" w:cstheme="majorBidi"/>
          <w:i/>
          <w:iCs/>
          <w:sz w:val="24"/>
          <w:szCs w:val="24"/>
          <w:lang w:eastAsia="en-GB"/>
        </w:rPr>
        <w:t xml:space="preserve"> Management Research</w:t>
      </w:r>
      <w:r w:rsidRPr="00994EAB">
        <w:rPr>
          <w:rFonts w:asciiTheme="majorBidi" w:eastAsia="Times New Roman" w:hAnsiTheme="majorBidi" w:cstheme="majorBidi"/>
          <w:sz w:val="24"/>
          <w:szCs w:val="24"/>
          <w:lang w:eastAsia="en-GB"/>
        </w:rPr>
        <w:t xml:space="preserve"> (</w:t>
      </w:r>
      <w:r w:rsidR="00D53302">
        <w:rPr>
          <w:rFonts w:asciiTheme="majorBidi" w:eastAsia="Times New Roman" w:hAnsiTheme="majorBidi" w:cstheme="majorBidi"/>
          <w:sz w:val="24"/>
          <w:szCs w:val="24"/>
          <w:lang w:eastAsia="en-GB"/>
        </w:rPr>
        <w:t>4</w:t>
      </w:r>
      <w:r w:rsidRPr="00994EAB">
        <w:rPr>
          <w:rFonts w:asciiTheme="majorBidi" w:eastAsia="Times New Roman" w:hAnsiTheme="majorBidi" w:cstheme="majorBidi"/>
          <w:sz w:val="24"/>
          <w:szCs w:val="24"/>
          <w:lang w:eastAsia="en-GB"/>
        </w:rPr>
        <w:t xml:space="preserve">rd </w:t>
      </w:r>
      <w:proofErr w:type="spellStart"/>
      <w:r w:rsidR="00D53302">
        <w:rPr>
          <w:rFonts w:asciiTheme="majorBidi" w:eastAsia="Times New Roman" w:hAnsiTheme="majorBidi" w:cstheme="majorBidi"/>
          <w:sz w:val="24"/>
          <w:szCs w:val="24"/>
          <w:lang w:eastAsia="en-GB"/>
        </w:rPr>
        <w:t>ed</w:t>
      </w:r>
      <w:proofErr w:type="spellEnd"/>
      <w:r w:rsidRPr="00994EAB">
        <w:rPr>
          <w:rFonts w:asciiTheme="majorBidi" w:eastAsia="Times New Roman" w:hAnsiTheme="majorBidi" w:cstheme="majorBidi"/>
          <w:sz w:val="24"/>
          <w:szCs w:val="24"/>
          <w:lang w:eastAsia="en-GB"/>
        </w:rPr>
        <w:t>).</w:t>
      </w:r>
      <w:r w:rsidR="00D53302">
        <w:rPr>
          <w:rFonts w:asciiTheme="majorBidi" w:eastAsia="Times New Roman" w:hAnsiTheme="majorBidi" w:cstheme="majorBidi"/>
          <w:sz w:val="24"/>
          <w:szCs w:val="24"/>
          <w:lang w:eastAsia="en-GB"/>
        </w:rPr>
        <w:t xml:space="preserve"> </w:t>
      </w:r>
      <w:r w:rsidRPr="00994EAB">
        <w:rPr>
          <w:rFonts w:asciiTheme="majorBidi" w:eastAsia="Times New Roman" w:hAnsiTheme="majorBidi" w:cstheme="majorBidi"/>
          <w:sz w:val="24"/>
          <w:szCs w:val="24"/>
          <w:lang w:eastAsia="en-GB"/>
        </w:rPr>
        <w:t>London: Sage.</w:t>
      </w:r>
    </w:p>
    <w:p w14:paraId="5646617B" w14:textId="77777777" w:rsidR="00994EAB" w:rsidRPr="00F94954" w:rsidRDefault="00994EAB" w:rsidP="005141AC">
      <w:pPr>
        <w:autoSpaceDE w:val="0"/>
        <w:autoSpaceDN w:val="0"/>
        <w:adjustRightInd w:val="0"/>
        <w:spacing w:after="120" w:line="240" w:lineRule="auto"/>
        <w:ind w:left="720" w:hanging="720"/>
        <w:jc w:val="both"/>
        <w:rPr>
          <w:rFonts w:ascii="Times New Roman" w:hAnsi="Times New Roman" w:cs="Times New Roman"/>
          <w:sz w:val="24"/>
          <w:szCs w:val="24"/>
        </w:rPr>
      </w:pPr>
    </w:p>
    <w:p w14:paraId="459E59CB" w14:textId="1B1BF3C0" w:rsidR="00D6228E" w:rsidRDefault="00D6228E" w:rsidP="0045233E">
      <w:pPr>
        <w:autoSpaceDE w:val="0"/>
        <w:autoSpaceDN w:val="0"/>
        <w:adjustRightInd w:val="0"/>
        <w:spacing w:after="120" w:line="240" w:lineRule="auto"/>
        <w:ind w:left="720" w:hanging="720"/>
        <w:jc w:val="both"/>
        <w:rPr>
          <w:rFonts w:asciiTheme="majorBidi" w:hAnsiTheme="majorBidi" w:cstheme="majorBidi"/>
          <w:color w:val="000000"/>
          <w:sz w:val="24"/>
          <w:szCs w:val="24"/>
          <w:shd w:val="clear" w:color="auto" w:fill="FFFFFF"/>
        </w:rPr>
      </w:pPr>
      <w:r w:rsidRPr="00D6228E">
        <w:rPr>
          <w:rFonts w:asciiTheme="majorBidi" w:hAnsiTheme="majorBidi" w:cstheme="majorBidi"/>
          <w:color w:val="000000"/>
          <w:sz w:val="24"/>
          <w:szCs w:val="24"/>
          <w:shd w:val="clear" w:color="auto" w:fill="FFFFFF"/>
        </w:rPr>
        <w:t xml:space="preserve">Finkelstein, S. and Hambrick, D. (1996) </w:t>
      </w:r>
      <w:r w:rsidRPr="00D6228E">
        <w:rPr>
          <w:rFonts w:asciiTheme="majorBidi" w:hAnsiTheme="majorBidi" w:cstheme="majorBidi"/>
          <w:i/>
          <w:iCs/>
          <w:color w:val="000000"/>
          <w:sz w:val="24"/>
          <w:szCs w:val="24"/>
          <w:shd w:val="clear" w:color="auto" w:fill="FFFFFF"/>
        </w:rPr>
        <w:t>Strategic Leadership: Top Executives and Their Effects on Organizations</w:t>
      </w:r>
      <w:r w:rsidRPr="00D6228E">
        <w:rPr>
          <w:rFonts w:asciiTheme="majorBidi" w:hAnsiTheme="majorBidi" w:cstheme="majorBidi"/>
          <w:color w:val="000000"/>
          <w:sz w:val="24"/>
          <w:szCs w:val="24"/>
          <w:shd w:val="clear" w:color="auto" w:fill="FFFFFF"/>
        </w:rPr>
        <w:t>. West Publishing Company, St. Paul, Minneapolis.</w:t>
      </w:r>
    </w:p>
    <w:p w14:paraId="590DC766" w14:textId="77777777" w:rsidR="00AF6AC1" w:rsidRPr="00AF6AC1" w:rsidRDefault="00AF6AC1" w:rsidP="00AF6AC1">
      <w:pPr>
        <w:ind w:left="709" w:hanging="709"/>
        <w:jc w:val="lowKashida"/>
        <w:rPr>
          <w:rFonts w:asciiTheme="majorBidi" w:eastAsia="Times New Roman" w:hAnsiTheme="majorBidi" w:cstheme="majorBidi"/>
          <w:color w:val="333333"/>
          <w:sz w:val="24"/>
          <w:szCs w:val="24"/>
          <w:lang w:eastAsia="en-GB"/>
        </w:rPr>
      </w:pPr>
      <w:proofErr w:type="spellStart"/>
      <w:r w:rsidRPr="00AF6AC1">
        <w:rPr>
          <w:rFonts w:asciiTheme="majorBidi" w:eastAsia="Times New Roman" w:hAnsiTheme="majorBidi" w:cstheme="majorBidi"/>
          <w:color w:val="333333"/>
          <w:sz w:val="24"/>
          <w:szCs w:val="24"/>
          <w:lang w:eastAsia="en-GB"/>
        </w:rPr>
        <w:t>Fuerth</w:t>
      </w:r>
      <w:proofErr w:type="spellEnd"/>
      <w:r w:rsidRPr="00AF6AC1">
        <w:rPr>
          <w:rFonts w:asciiTheme="majorBidi" w:eastAsia="Times New Roman" w:hAnsiTheme="majorBidi" w:cstheme="majorBidi"/>
          <w:color w:val="333333"/>
          <w:sz w:val="24"/>
          <w:szCs w:val="24"/>
          <w:lang w:eastAsia="en-GB"/>
        </w:rPr>
        <w:t xml:space="preserve">, L. &amp; Faber, E. </w:t>
      </w:r>
      <w:proofErr w:type="gramStart"/>
      <w:r w:rsidRPr="00AF6AC1">
        <w:rPr>
          <w:rFonts w:asciiTheme="majorBidi" w:eastAsia="Times New Roman" w:hAnsiTheme="majorBidi" w:cstheme="majorBidi"/>
          <w:color w:val="333333"/>
          <w:sz w:val="24"/>
          <w:szCs w:val="24"/>
          <w:lang w:eastAsia="en-GB"/>
        </w:rPr>
        <w:t>( 2012</w:t>
      </w:r>
      <w:proofErr w:type="gramEnd"/>
      <w:r w:rsidRPr="00AF6AC1">
        <w:rPr>
          <w:rFonts w:asciiTheme="majorBidi" w:eastAsia="Times New Roman" w:hAnsiTheme="majorBidi" w:cstheme="majorBidi"/>
          <w:color w:val="333333"/>
          <w:sz w:val="24"/>
          <w:szCs w:val="24"/>
          <w:lang w:eastAsia="en-GB"/>
        </w:rPr>
        <w:t xml:space="preserve">) </w:t>
      </w:r>
      <w:r w:rsidRPr="00AF6AC1">
        <w:rPr>
          <w:rFonts w:asciiTheme="majorBidi" w:eastAsia="Times New Roman" w:hAnsiTheme="majorBidi" w:cstheme="majorBidi"/>
          <w:i/>
          <w:iCs/>
          <w:color w:val="333333"/>
          <w:sz w:val="24"/>
          <w:szCs w:val="24"/>
          <w:lang w:eastAsia="en-GB"/>
        </w:rPr>
        <w:t>Anticipatory Governance Practical upgrades</w:t>
      </w:r>
      <w:r w:rsidRPr="00AF6AC1">
        <w:rPr>
          <w:rFonts w:asciiTheme="majorBidi" w:eastAsia="Times New Roman" w:hAnsiTheme="majorBidi" w:cstheme="majorBidi"/>
          <w:color w:val="333333"/>
          <w:sz w:val="24"/>
          <w:szCs w:val="24"/>
          <w:lang w:eastAsia="en-GB"/>
        </w:rPr>
        <w:t xml:space="preserve">. Fort Belvoir. </w:t>
      </w:r>
      <w:proofErr w:type="spellStart"/>
      <w:r>
        <w:rPr>
          <w:rFonts w:asciiTheme="majorBidi" w:eastAsia="Times New Roman" w:hAnsiTheme="majorBidi" w:cstheme="majorBidi"/>
          <w:color w:val="333333"/>
          <w:sz w:val="24"/>
          <w:szCs w:val="24"/>
          <w:lang w:eastAsia="en-GB"/>
        </w:rPr>
        <w:t>Defens</w:t>
      </w:r>
      <w:r w:rsidRPr="00AF6AC1">
        <w:rPr>
          <w:rFonts w:asciiTheme="majorBidi" w:eastAsia="Times New Roman" w:hAnsiTheme="majorBidi" w:cstheme="majorBidi"/>
          <w:color w:val="333333"/>
          <w:sz w:val="24"/>
          <w:szCs w:val="24"/>
          <w:lang w:eastAsia="en-GB"/>
        </w:rPr>
        <w:t>e</w:t>
      </w:r>
      <w:proofErr w:type="spellEnd"/>
      <w:r w:rsidRPr="00AF6AC1">
        <w:rPr>
          <w:rFonts w:asciiTheme="majorBidi" w:eastAsia="Times New Roman" w:hAnsiTheme="majorBidi" w:cstheme="majorBidi"/>
          <w:color w:val="333333"/>
          <w:sz w:val="24"/>
          <w:szCs w:val="24"/>
          <w:lang w:eastAsia="en-GB"/>
        </w:rPr>
        <w:t xml:space="preserve"> Technical information centre. </w:t>
      </w:r>
    </w:p>
    <w:p w14:paraId="1A62BD88" w14:textId="77777777" w:rsidR="00AF6AC1" w:rsidRPr="00D6228E" w:rsidRDefault="00AF6AC1" w:rsidP="0045233E">
      <w:pPr>
        <w:autoSpaceDE w:val="0"/>
        <w:autoSpaceDN w:val="0"/>
        <w:adjustRightInd w:val="0"/>
        <w:spacing w:after="120" w:line="240" w:lineRule="auto"/>
        <w:ind w:left="720" w:hanging="720"/>
        <w:jc w:val="both"/>
        <w:rPr>
          <w:rFonts w:asciiTheme="majorBidi" w:hAnsiTheme="majorBidi" w:cstheme="majorBidi"/>
          <w:sz w:val="32"/>
          <w:szCs w:val="32"/>
        </w:rPr>
      </w:pPr>
    </w:p>
    <w:p w14:paraId="47C5FFCC" w14:textId="77777777" w:rsidR="00E80FDE" w:rsidRPr="00BF04B3" w:rsidRDefault="00E80FDE" w:rsidP="00E80FDE">
      <w:pPr>
        <w:ind w:left="709" w:hanging="709"/>
        <w:jc w:val="lowKashida"/>
        <w:rPr>
          <w:rFonts w:ascii="Times New Roman" w:hAnsi="Times New Roman" w:cs="Times New Roman"/>
          <w:sz w:val="24"/>
          <w:szCs w:val="24"/>
          <w:lang w:bidi="ar-EG"/>
        </w:rPr>
      </w:pPr>
      <w:r w:rsidRPr="00BF04B3">
        <w:rPr>
          <w:rFonts w:ascii="Times New Roman" w:hAnsi="Times New Roman" w:cs="Times New Roman"/>
          <w:sz w:val="24"/>
          <w:szCs w:val="24"/>
          <w:lang w:bidi="ar-EG"/>
        </w:rPr>
        <w:t xml:space="preserve">Garner, R. (2005). Police attitudes: The impact of experience after training. </w:t>
      </w:r>
      <w:r w:rsidRPr="00BF04B3">
        <w:rPr>
          <w:rFonts w:ascii="Times New Roman" w:hAnsi="Times New Roman" w:cs="Times New Roman"/>
          <w:i/>
          <w:sz w:val="24"/>
          <w:szCs w:val="24"/>
          <w:lang w:bidi="ar-EG"/>
        </w:rPr>
        <w:t>Applied Psychology in Criminal Justice, 1</w:t>
      </w:r>
      <w:r w:rsidRPr="00BF04B3">
        <w:rPr>
          <w:rFonts w:ascii="Times New Roman" w:hAnsi="Times New Roman" w:cs="Times New Roman"/>
          <w:sz w:val="24"/>
          <w:szCs w:val="24"/>
          <w:lang w:bidi="ar-EG"/>
        </w:rPr>
        <w:t>(1), 56–70.</w:t>
      </w:r>
    </w:p>
    <w:p w14:paraId="52D1C1D0" w14:textId="788C26CE" w:rsidR="003B1914" w:rsidRPr="00326EB5"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Grim,</w:t>
      </w:r>
      <w:r w:rsidR="00634960" w:rsidRPr="00326EB5">
        <w:rPr>
          <w:b w:val="0"/>
          <w:bCs w:val="0"/>
          <w:sz w:val="24"/>
          <w:szCs w:val="24"/>
          <w:lang w:val="en-GB"/>
        </w:rPr>
        <w:t xml:space="preserve"> </w:t>
      </w:r>
      <w:r w:rsidRPr="00326EB5">
        <w:rPr>
          <w:b w:val="0"/>
          <w:bCs w:val="0"/>
          <w:sz w:val="24"/>
          <w:szCs w:val="24"/>
          <w:lang w:val="en-GB"/>
        </w:rPr>
        <w:t xml:space="preserve">T. (2009). Foresight </w:t>
      </w:r>
      <w:r w:rsidR="002612D2" w:rsidRPr="00326EB5">
        <w:rPr>
          <w:b w:val="0"/>
          <w:bCs w:val="0"/>
          <w:sz w:val="24"/>
          <w:szCs w:val="24"/>
          <w:lang w:val="en-GB"/>
        </w:rPr>
        <w:t>m</w:t>
      </w:r>
      <w:r w:rsidRPr="00326EB5">
        <w:rPr>
          <w:b w:val="0"/>
          <w:bCs w:val="0"/>
          <w:sz w:val="24"/>
          <w:szCs w:val="24"/>
          <w:lang w:val="en-GB"/>
        </w:rPr>
        <w:t xml:space="preserve">aturity </w:t>
      </w:r>
      <w:r w:rsidR="002612D2" w:rsidRPr="00326EB5">
        <w:rPr>
          <w:b w:val="0"/>
          <w:bCs w:val="0"/>
          <w:sz w:val="24"/>
          <w:szCs w:val="24"/>
          <w:lang w:val="en-GB"/>
        </w:rPr>
        <w:t>m</w:t>
      </w:r>
      <w:r w:rsidRPr="00326EB5">
        <w:rPr>
          <w:b w:val="0"/>
          <w:bCs w:val="0"/>
          <w:sz w:val="24"/>
          <w:szCs w:val="24"/>
          <w:lang w:val="en-GB"/>
        </w:rPr>
        <w:t xml:space="preserve">odel (FMM): Achieving </w:t>
      </w:r>
      <w:r w:rsidR="002612D2" w:rsidRPr="00326EB5">
        <w:rPr>
          <w:b w:val="0"/>
          <w:bCs w:val="0"/>
          <w:sz w:val="24"/>
          <w:szCs w:val="24"/>
          <w:lang w:val="en-GB"/>
        </w:rPr>
        <w:t>b</w:t>
      </w:r>
      <w:r w:rsidRPr="00326EB5">
        <w:rPr>
          <w:b w:val="0"/>
          <w:bCs w:val="0"/>
          <w:sz w:val="24"/>
          <w:szCs w:val="24"/>
          <w:lang w:val="en-GB"/>
        </w:rPr>
        <w:t xml:space="preserve">est </w:t>
      </w:r>
      <w:r w:rsidR="002612D2" w:rsidRPr="00326EB5">
        <w:rPr>
          <w:b w:val="0"/>
          <w:bCs w:val="0"/>
          <w:sz w:val="24"/>
          <w:szCs w:val="24"/>
          <w:lang w:val="en-GB"/>
        </w:rPr>
        <w:t>p</w:t>
      </w:r>
      <w:r w:rsidRPr="00326EB5">
        <w:rPr>
          <w:b w:val="0"/>
          <w:bCs w:val="0"/>
          <w:sz w:val="24"/>
          <w:szCs w:val="24"/>
          <w:lang w:val="en-GB"/>
        </w:rPr>
        <w:t xml:space="preserve">ractices in the </w:t>
      </w:r>
      <w:r w:rsidR="002612D2" w:rsidRPr="00326EB5">
        <w:rPr>
          <w:b w:val="0"/>
          <w:bCs w:val="0"/>
          <w:sz w:val="24"/>
          <w:szCs w:val="24"/>
          <w:lang w:val="en-GB"/>
        </w:rPr>
        <w:t>f</w:t>
      </w:r>
      <w:r w:rsidRPr="00326EB5">
        <w:rPr>
          <w:b w:val="0"/>
          <w:bCs w:val="0"/>
          <w:sz w:val="24"/>
          <w:szCs w:val="24"/>
          <w:lang w:val="en-GB"/>
        </w:rPr>
        <w:t xml:space="preserve">oresight </w:t>
      </w:r>
      <w:r w:rsidR="002612D2" w:rsidRPr="00326EB5">
        <w:rPr>
          <w:b w:val="0"/>
          <w:bCs w:val="0"/>
          <w:sz w:val="24"/>
          <w:szCs w:val="24"/>
          <w:lang w:val="en-GB"/>
        </w:rPr>
        <w:t>f</w:t>
      </w:r>
      <w:r w:rsidRPr="00326EB5">
        <w:rPr>
          <w:b w:val="0"/>
          <w:bCs w:val="0"/>
          <w:sz w:val="24"/>
          <w:szCs w:val="24"/>
          <w:lang w:val="en-GB"/>
        </w:rPr>
        <w:t xml:space="preserve">ield. </w:t>
      </w:r>
      <w:r w:rsidRPr="00326EB5">
        <w:rPr>
          <w:b w:val="0"/>
          <w:bCs w:val="0"/>
          <w:i/>
          <w:sz w:val="24"/>
          <w:szCs w:val="24"/>
          <w:lang w:val="en-GB"/>
        </w:rPr>
        <w:t>Journal of Futures Studies, 13</w:t>
      </w:r>
      <w:r w:rsidRPr="00326EB5">
        <w:rPr>
          <w:b w:val="0"/>
          <w:bCs w:val="0"/>
          <w:sz w:val="24"/>
          <w:szCs w:val="24"/>
          <w:lang w:val="en-GB"/>
        </w:rPr>
        <w:t>(4)</w:t>
      </w:r>
      <w:r w:rsidR="002612D2" w:rsidRPr="00326EB5">
        <w:rPr>
          <w:b w:val="0"/>
          <w:bCs w:val="0"/>
          <w:sz w:val="24"/>
          <w:szCs w:val="24"/>
          <w:lang w:val="en-GB"/>
        </w:rPr>
        <w:t>,</w:t>
      </w:r>
      <w:r w:rsidRPr="00326EB5">
        <w:rPr>
          <w:b w:val="0"/>
          <w:bCs w:val="0"/>
          <w:sz w:val="24"/>
          <w:szCs w:val="24"/>
          <w:lang w:val="en-GB"/>
        </w:rPr>
        <w:t xml:space="preserve"> 69–80.</w:t>
      </w:r>
    </w:p>
    <w:p w14:paraId="350C44EC" w14:textId="24E98A27" w:rsidR="002612D2" w:rsidRDefault="002612D2" w:rsidP="00937011">
      <w:pPr>
        <w:pStyle w:val="Heading1"/>
        <w:spacing w:before="0" w:beforeAutospacing="0" w:after="120" w:afterAutospacing="0"/>
        <w:ind w:left="720" w:hanging="720"/>
        <w:jc w:val="both"/>
        <w:rPr>
          <w:b w:val="0"/>
          <w:bCs w:val="0"/>
          <w:sz w:val="24"/>
          <w:szCs w:val="24"/>
          <w:lang w:val="en-GB"/>
        </w:rPr>
      </w:pPr>
      <w:proofErr w:type="spellStart"/>
      <w:r w:rsidRPr="00326EB5">
        <w:rPr>
          <w:b w:val="0"/>
          <w:bCs w:val="0"/>
          <w:sz w:val="24"/>
          <w:szCs w:val="24"/>
          <w:lang w:val="en-GB"/>
        </w:rPr>
        <w:t>Habegger</w:t>
      </w:r>
      <w:proofErr w:type="spellEnd"/>
      <w:r w:rsidRPr="00326EB5">
        <w:rPr>
          <w:b w:val="0"/>
          <w:bCs w:val="0"/>
          <w:sz w:val="24"/>
          <w:szCs w:val="24"/>
          <w:lang w:val="en-GB"/>
        </w:rPr>
        <w:t xml:space="preserve">, B. (2010). Strategic foresight in public policy: Reviewing the experiences of the UK, Singapore, and the Netherlands. </w:t>
      </w:r>
      <w:r w:rsidRPr="00326EB5">
        <w:rPr>
          <w:b w:val="0"/>
          <w:bCs w:val="0"/>
          <w:i/>
          <w:sz w:val="24"/>
          <w:szCs w:val="24"/>
          <w:lang w:val="en-GB"/>
        </w:rPr>
        <w:t>Futures, 42</w:t>
      </w:r>
      <w:r w:rsidRPr="00326EB5">
        <w:rPr>
          <w:b w:val="0"/>
          <w:bCs w:val="0"/>
          <w:sz w:val="24"/>
          <w:szCs w:val="24"/>
          <w:lang w:val="en-GB"/>
        </w:rPr>
        <w:t>(1), 49–58.</w:t>
      </w:r>
    </w:p>
    <w:p w14:paraId="2E65BC42" w14:textId="4CC5A191" w:rsidR="00C27739" w:rsidRDefault="00C27739" w:rsidP="00937011">
      <w:pPr>
        <w:pStyle w:val="Heading1"/>
        <w:spacing w:before="0" w:beforeAutospacing="0" w:after="120" w:afterAutospacing="0"/>
        <w:ind w:left="720" w:hanging="720"/>
        <w:jc w:val="both"/>
        <w:rPr>
          <w:b w:val="0"/>
          <w:bCs w:val="0"/>
          <w:sz w:val="24"/>
          <w:szCs w:val="24"/>
          <w:lang w:val="en-GB"/>
        </w:rPr>
      </w:pPr>
      <w:r w:rsidRPr="00C27739">
        <w:rPr>
          <w:b w:val="0"/>
          <w:bCs w:val="0"/>
          <w:sz w:val="24"/>
          <w:szCs w:val="24"/>
          <w:lang w:val="en-GB"/>
        </w:rPr>
        <w:t>Hambrick</w:t>
      </w:r>
      <w:r>
        <w:rPr>
          <w:b w:val="0"/>
          <w:bCs w:val="0"/>
          <w:sz w:val="24"/>
          <w:szCs w:val="24"/>
          <w:lang w:val="en-GB"/>
        </w:rPr>
        <w:t>, D.</w:t>
      </w:r>
      <w:r w:rsidRPr="00C27739">
        <w:rPr>
          <w:b w:val="0"/>
          <w:bCs w:val="0"/>
          <w:sz w:val="24"/>
          <w:szCs w:val="24"/>
          <w:lang w:val="en-GB"/>
        </w:rPr>
        <w:t xml:space="preserve"> </w:t>
      </w:r>
      <w:r w:rsidRPr="00326EB5">
        <w:rPr>
          <w:b w:val="0"/>
          <w:bCs w:val="0"/>
          <w:sz w:val="24"/>
          <w:szCs w:val="24"/>
          <w:lang w:val="en-GB"/>
        </w:rPr>
        <w:t>&amp;</w:t>
      </w:r>
      <w:r>
        <w:rPr>
          <w:b w:val="0"/>
          <w:bCs w:val="0"/>
          <w:sz w:val="24"/>
          <w:szCs w:val="24"/>
          <w:lang w:val="en-GB"/>
        </w:rPr>
        <w:t xml:space="preserve"> </w:t>
      </w:r>
      <w:r w:rsidRPr="00C27739">
        <w:rPr>
          <w:b w:val="0"/>
          <w:bCs w:val="0"/>
          <w:sz w:val="24"/>
          <w:szCs w:val="24"/>
          <w:lang w:val="en-GB"/>
        </w:rPr>
        <w:t>Mason</w:t>
      </w:r>
      <w:r>
        <w:rPr>
          <w:b w:val="0"/>
          <w:bCs w:val="0"/>
          <w:sz w:val="24"/>
          <w:szCs w:val="24"/>
          <w:lang w:val="en-GB"/>
        </w:rPr>
        <w:t>, P.</w:t>
      </w:r>
      <w:r w:rsidRPr="00C27739">
        <w:rPr>
          <w:b w:val="0"/>
          <w:bCs w:val="0"/>
          <w:sz w:val="24"/>
          <w:szCs w:val="24"/>
          <w:lang w:val="en-GB"/>
        </w:rPr>
        <w:t xml:space="preserve"> (1984). Upper Echelons: The Organization as a Reflection of Its Top Managers</w:t>
      </w:r>
      <w:r>
        <w:rPr>
          <w:b w:val="0"/>
          <w:bCs w:val="0"/>
          <w:sz w:val="24"/>
          <w:szCs w:val="24"/>
          <w:lang w:val="en-GB"/>
        </w:rPr>
        <w:t>.</w:t>
      </w:r>
      <w:r w:rsidRPr="00C27739">
        <w:rPr>
          <w:b w:val="0"/>
          <w:bCs w:val="0"/>
          <w:sz w:val="24"/>
          <w:szCs w:val="24"/>
          <w:lang w:val="en-GB"/>
        </w:rPr>
        <w:t xml:space="preserve"> </w:t>
      </w:r>
      <w:r w:rsidRPr="00C27739">
        <w:rPr>
          <w:b w:val="0"/>
          <w:bCs w:val="0"/>
          <w:i/>
          <w:iCs/>
          <w:sz w:val="24"/>
          <w:szCs w:val="24"/>
          <w:lang w:val="en-GB"/>
        </w:rPr>
        <w:t>The Academy of Management Review</w:t>
      </w:r>
      <w:r w:rsidRPr="00C27739">
        <w:rPr>
          <w:b w:val="0"/>
          <w:bCs w:val="0"/>
          <w:sz w:val="24"/>
          <w:szCs w:val="24"/>
          <w:lang w:val="en-GB"/>
        </w:rPr>
        <w:t xml:space="preserve"> </w:t>
      </w:r>
      <w:r>
        <w:rPr>
          <w:b w:val="0"/>
          <w:bCs w:val="0"/>
          <w:sz w:val="24"/>
          <w:szCs w:val="24"/>
          <w:lang w:val="en-GB"/>
        </w:rPr>
        <w:t>9(</w:t>
      </w:r>
      <w:r w:rsidRPr="00C27739">
        <w:rPr>
          <w:b w:val="0"/>
          <w:bCs w:val="0"/>
          <w:sz w:val="24"/>
          <w:szCs w:val="24"/>
          <w:lang w:val="en-GB"/>
        </w:rPr>
        <w:t>2</w:t>
      </w:r>
      <w:r>
        <w:rPr>
          <w:b w:val="0"/>
          <w:bCs w:val="0"/>
          <w:sz w:val="24"/>
          <w:szCs w:val="24"/>
          <w:lang w:val="en-GB"/>
        </w:rPr>
        <w:t xml:space="preserve">), </w:t>
      </w:r>
      <w:r w:rsidRPr="00C27739">
        <w:rPr>
          <w:b w:val="0"/>
          <w:bCs w:val="0"/>
          <w:sz w:val="24"/>
          <w:szCs w:val="24"/>
          <w:lang w:val="en-GB"/>
        </w:rPr>
        <w:t>193</w:t>
      </w:r>
      <w:r w:rsidRPr="00326EB5">
        <w:rPr>
          <w:b w:val="0"/>
          <w:bCs w:val="0"/>
          <w:sz w:val="24"/>
          <w:szCs w:val="24"/>
          <w:lang w:val="en-GB"/>
        </w:rPr>
        <w:t>–</w:t>
      </w:r>
      <w:r w:rsidRPr="00C27739">
        <w:rPr>
          <w:b w:val="0"/>
          <w:bCs w:val="0"/>
          <w:sz w:val="24"/>
          <w:szCs w:val="24"/>
          <w:lang w:val="en-GB"/>
        </w:rPr>
        <w:t>206</w:t>
      </w:r>
    </w:p>
    <w:p w14:paraId="54D4170F" w14:textId="5EC6637F" w:rsidR="00053198" w:rsidRPr="00053198" w:rsidRDefault="00053198" w:rsidP="00053198">
      <w:pPr>
        <w:pStyle w:val="Heading1"/>
        <w:spacing w:before="0" w:beforeAutospacing="0" w:after="120" w:afterAutospacing="0"/>
        <w:ind w:left="720" w:hanging="720"/>
        <w:jc w:val="both"/>
        <w:rPr>
          <w:b w:val="0"/>
          <w:bCs w:val="0"/>
          <w:sz w:val="24"/>
          <w:szCs w:val="24"/>
          <w:lang w:val="en-GB"/>
        </w:rPr>
      </w:pPr>
      <w:r w:rsidRPr="00053198">
        <w:rPr>
          <w:b w:val="0"/>
          <w:bCs w:val="0"/>
          <w:sz w:val="24"/>
          <w:szCs w:val="24"/>
          <w:lang w:val="en-GB"/>
        </w:rPr>
        <w:t>Havas,</w:t>
      </w:r>
      <w:r w:rsidRPr="00053198">
        <w:rPr>
          <w:b w:val="0"/>
          <w:bCs w:val="0"/>
          <w:sz w:val="24"/>
          <w:szCs w:val="24"/>
          <w:lang w:val="en-GB"/>
        </w:rPr>
        <w:t xml:space="preserve"> A.,</w:t>
      </w:r>
      <w:r w:rsidRPr="00053198">
        <w:rPr>
          <w:b w:val="0"/>
          <w:bCs w:val="0"/>
          <w:sz w:val="24"/>
          <w:szCs w:val="24"/>
          <w:lang w:val="en-GB"/>
        </w:rPr>
        <w:t xml:space="preserve"> </w:t>
      </w:r>
      <w:proofErr w:type="spellStart"/>
      <w:r w:rsidRPr="00053198">
        <w:rPr>
          <w:b w:val="0"/>
          <w:bCs w:val="0"/>
          <w:sz w:val="24"/>
          <w:szCs w:val="24"/>
          <w:lang w:val="en-GB"/>
        </w:rPr>
        <w:t>Schartinger</w:t>
      </w:r>
      <w:proofErr w:type="spellEnd"/>
      <w:r w:rsidRPr="00053198">
        <w:rPr>
          <w:b w:val="0"/>
          <w:bCs w:val="0"/>
          <w:sz w:val="24"/>
          <w:szCs w:val="24"/>
          <w:lang w:val="en-GB"/>
        </w:rPr>
        <w:t>, D. &amp;</w:t>
      </w:r>
      <w:r w:rsidRPr="00053198">
        <w:rPr>
          <w:b w:val="0"/>
          <w:bCs w:val="0"/>
          <w:sz w:val="24"/>
          <w:szCs w:val="24"/>
          <w:lang w:val="en-GB"/>
        </w:rPr>
        <w:t xml:space="preserve"> Weber</w:t>
      </w:r>
      <w:r w:rsidRPr="00053198">
        <w:rPr>
          <w:b w:val="0"/>
          <w:bCs w:val="0"/>
          <w:sz w:val="24"/>
          <w:szCs w:val="24"/>
          <w:lang w:val="en-GB"/>
        </w:rPr>
        <w:t xml:space="preserve">, M. (2010). </w:t>
      </w:r>
      <w:r w:rsidRPr="00053198">
        <w:rPr>
          <w:b w:val="0"/>
          <w:bCs w:val="0"/>
          <w:sz w:val="24"/>
          <w:szCs w:val="24"/>
          <w:lang w:val="en-GB"/>
        </w:rPr>
        <w:t>The impact of foresight on innovation policy-making: recent expe</w:t>
      </w:r>
      <w:r w:rsidRPr="00053198">
        <w:rPr>
          <w:b w:val="0"/>
          <w:bCs w:val="0"/>
          <w:sz w:val="24"/>
          <w:szCs w:val="24"/>
          <w:lang w:val="en-GB"/>
        </w:rPr>
        <w:t>riences and future perspectives</w:t>
      </w:r>
      <w:r w:rsidRPr="00053198">
        <w:rPr>
          <w:b w:val="0"/>
          <w:bCs w:val="0"/>
          <w:i/>
          <w:iCs/>
          <w:sz w:val="24"/>
          <w:szCs w:val="24"/>
          <w:lang w:val="en-GB"/>
        </w:rPr>
        <w:t>.</w:t>
      </w:r>
      <w:r w:rsidRPr="00053198">
        <w:rPr>
          <w:b w:val="0"/>
          <w:bCs w:val="0"/>
          <w:i/>
          <w:iCs/>
          <w:sz w:val="24"/>
          <w:szCs w:val="24"/>
          <w:lang w:val="en-GB"/>
        </w:rPr>
        <w:t> </w:t>
      </w:r>
      <w:r w:rsidRPr="00053198">
        <w:rPr>
          <w:b w:val="0"/>
          <w:bCs w:val="0"/>
          <w:i/>
          <w:iCs/>
          <w:sz w:val="24"/>
          <w:szCs w:val="24"/>
          <w:lang w:val="en-GB"/>
        </w:rPr>
        <w:t>Research Evaluation</w:t>
      </w:r>
      <w:r w:rsidRPr="00053198">
        <w:rPr>
          <w:b w:val="0"/>
          <w:bCs w:val="0"/>
          <w:sz w:val="24"/>
          <w:szCs w:val="24"/>
          <w:lang w:val="en-GB"/>
        </w:rPr>
        <w:t>, 19</w:t>
      </w:r>
      <w:r>
        <w:rPr>
          <w:b w:val="0"/>
          <w:bCs w:val="0"/>
          <w:sz w:val="24"/>
          <w:szCs w:val="24"/>
          <w:lang w:val="en-GB"/>
        </w:rPr>
        <w:t>(2)</w:t>
      </w:r>
      <w:r w:rsidRPr="00053198">
        <w:rPr>
          <w:b w:val="0"/>
          <w:bCs w:val="0"/>
          <w:sz w:val="24"/>
          <w:szCs w:val="24"/>
          <w:lang w:val="en-GB"/>
        </w:rPr>
        <w:t>, 91–104</w:t>
      </w:r>
      <w:r>
        <w:rPr>
          <w:b w:val="0"/>
          <w:bCs w:val="0"/>
          <w:sz w:val="24"/>
          <w:szCs w:val="24"/>
          <w:lang w:val="en-GB"/>
        </w:rPr>
        <w:t>.</w:t>
      </w:r>
    </w:p>
    <w:p w14:paraId="54052BC4" w14:textId="73A09C47" w:rsidR="003B1914" w:rsidRPr="00326EB5"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 xml:space="preserve">Hines, </w:t>
      </w:r>
      <w:r w:rsidR="002612D2" w:rsidRPr="00326EB5">
        <w:rPr>
          <w:b w:val="0"/>
          <w:bCs w:val="0"/>
          <w:sz w:val="24"/>
          <w:szCs w:val="24"/>
          <w:lang w:val="en-GB"/>
        </w:rPr>
        <w:t>A.</w:t>
      </w:r>
      <w:r w:rsidRPr="00326EB5">
        <w:rPr>
          <w:b w:val="0"/>
          <w:bCs w:val="0"/>
          <w:sz w:val="24"/>
          <w:szCs w:val="24"/>
          <w:lang w:val="en-GB"/>
        </w:rPr>
        <w:t>, &amp; Bishop</w:t>
      </w:r>
      <w:r w:rsidR="002612D2" w:rsidRPr="00326EB5">
        <w:rPr>
          <w:b w:val="0"/>
          <w:bCs w:val="0"/>
          <w:sz w:val="24"/>
          <w:szCs w:val="24"/>
          <w:lang w:val="en-GB"/>
        </w:rPr>
        <w:t>, P</w:t>
      </w:r>
      <w:r w:rsidRPr="00326EB5">
        <w:rPr>
          <w:b w:val="0"/>
          <w:bCs w:val="0"/>
          <w:sz w:val="24"/>
          <w:szCs w:val="24"/>
          <w:lang w:val="en-GB"/>
        </w:rPr>
        <w:t xml:space="preserve">. (2006). </w:t>
      </w:r>
      <w:r w:rsidRPr="00326EB5">
        <w:rPr>
          <w:b w:val="0"/>
          <w:bCs w:val="0"/>
          <w:i/>
          <w:sz w:val="24"/>
          <w:szCs w:val="24"/>
          <w:lang w:val="en-GB"/>
        </w:rPr>
        <w:t>Thinking about the future: Guidelines for strategic foresight.</w:t>
      </w:r>
      <w:r w:rsidR="002612D2" w:rsidRPr="00326EB5">
        <w:rPr>
          <w:b w:val="0"/>
          <w:bCs w:val="0"/>
          <w:i/>
          <w:sz w:val="24"/>
          <w:szCs w:val="24"/>
          <w:lang w:val="en-GB"/>
        </w:rPr>
        <w:t xml:space="preserve"> </w:t>
      </w:r>
      <w:r w:rsidRPr="00326EB5">
        <w:rPr>
          <w:b w:val="0"/>
          <w:bCs w:val="0"/>
          <w:sz w:val="24"/>
          <w:szCs w:val="24"/>
          <w:lang w:val="en-GB"/>
        </w:rPr>
        <w:t>Washington: Social Technologies.</w:t>
      </w:r>
    </w:p>
    <w:p w14:paraId="656CEAEC" w14:textId="4434E699" w:rsidR="003B1914"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 xml:space="preserve">Hines, A., </w:t>
      </w:r>
      <w:r w:rsidR="002612D2" w:rsidRPr="00326EB5">
        <w:rPr>
          <w:b w:val="0"/>
          <w:bCs w:val="0"/>
          <w:sz w:val="24"/>
          <w:szCs w:val="24"/>
          <w:lang w:val="en-GB"/>
        </w:rPr>
        <w:t xml:space="preserve">&amp; </w:t>
      </w:r>
      <w:r w:rsidRPr="00326EB5">
        <w:rPr>
          <w:b w:val="0"/>
          <w:bCs w:val="0"/>
          <w:sz w:val="24"/>
          <w:szCs w:val="24"/>
          <w:lang w:val="en-GB"/>
        </w:rPr>
        <w:t xml:space="preserve">Bishop, P. (2013) Framework foresight: Exploring futures the Houston way. </w:t>
      </w:r>
      <w:r w:rsidRPr="00326EB5">
        <w:rPr>
          <w:b w:val="0"/>
          <w:bCs w:val="0"/>
          <w:i/>
          <w:sz w:val="24"/>
          <w:szCs w:val="24"/>
          <w:lang w:val="en-GB"/>
        </w:rPr>
        <w:t>Futures, 51</w:t>
      </w:r>
      <w:r w:rsidRPr="00326EB5">
        <w:rPr>
          <w:b w:val="0"/>
          <w:bCs w:val="0"/>
          <w:sz w:val="24"/>
          <w:szCs w:val="24"/>
          <w:lang w:val="en-GB"/>
        </w:rPr>
        <w:t>, 31–49.</w:t>
      </w:r>
    </w:p>
    <w:p w14:paraId="3C7F42B1" w14:textId="79F72AD9" w:rsidR="001516E8" w:rsidRPr="00326EB5" w:rsidRDefault="001516E8" w:rsidP="001516E8">
      <w:pPr>
        <w:pStyle w:val="Heading1"/>
        <w:spacing w:before="0" w:beforeAutospacing="0" w:after="120" w:afterAutospacing="0"/>
        <w:ind w:left="720" w:hanging="720"/>
        <w:jc w:val="both"/>
        <w:rPr>
          <w:b w:val="0"/>
          <w:bCs w:val="0"/>
          <w:sz w:val="24"/>
          <w:szCs w:val="24"/>
          <w:lang w:val="en-GB"/>
        </w:rPr>
      </w:pPr>
      <w:r w:rsidRPr="001516E8">
        <w:rPr>
          <w:b w:val="0"/>
          <w:bCs w:val="0"/>
          <w:sz w:val="24"/>
          <w:szCs w:val="24"/>
          <w:lang w:val="en-GB"/>
        </w:rPr>
        <w:t xml:space="preserve">Hair, J.F., Black, B., </w:t>
      </w:r>
      <w:proofErr w:type="spellStart"/>
      <w:r w:rsidRPr="001516E8">
        <w:rPr>
          <w:b w:val="0"/>
          <w:bCs w:val="0"/>
          <w:sz w:val="24"/>
          <w:szCs w:val="24"/>
          <w:lang w:val="en-GB"/>
        </w:rPr>
        <w:t>Babin</w:t>
      </w:r>
      <w:proofErr w:type="spellEnd"/>
      <w:r w:rsidRPr="001516E8">
        <w:rPr>
          <w:b w:val="0"/>
          <w:bCs w:val="0"/>
          <w:sz w:val="24"/>
          <w:szCs w:val="24"/>
          <w:lang w:val="en-GB"/>
        </w:rPr>
        <w:t>, B., Anderson, R.E. and Tatham, R.L. (2006)</w:t>
      </w:r>
      <w:r>
        <w:rPr>
          <w:b w:val="0"/>
          <w:bCs w:val="0"/>
          <w:sz w:val="24"/>
          <w:szCs w:val="24"/>
          <w:lang w:val="en-GB"/>
        </w:rPr>
        <w:t>.</w:t>
      </w:r>
      <w:r w:rsidRPr="001516E8">
        <w:rPr>
          <w:b w:val="0"/>
          <w:bCs w:val="0"/>
          <w:sz w:val="24"/>
          <w:szCs w:val="24"/>
          <w:lang w:val="en-GB"/>
        </w:rPr>
        <w:t xml:space="preserve"> </w:t>
      </w:r>
      <w:r w:rsidRPr="001516E8">
        <w:rPr>
          <w:b w:val="0"/>
          <w:bCs w:val="0"/>
          <w:i/>
          <w:iCs/>
          <w:sz w:val="24"/>
          <w:szCs w:val="24"/>
          <w:lang w:val="en-GB"/>
        </w:rPr>
        <w:t>Multivariate Data Analysis</w:t>
      </w:r>
      <w:r w:rsidRPr="001516E8">
        <w:rPr>
          <w:b w:val="0"/>
          <w:bCs w:val="0"/>
          <w:i/>
          <w:iCs/>
          <w:sz w:val="24"/>
          <w:szCs w:val="24"/>
          <w:lang w:val="en-GB"/>
        </w:rPr>
        <w:t xml:space="preserve"> </w:t>
      </w:r>
      <w:r w:rsidRPr="001516E8">
        <w:rPr>
          <w:b w:val="0"/>
          <w:bCs w:val="0"/>
          <w:sz w:val="24"/>
          <w:szCs w:val="24"/>
          <w:lang w:val="en-GB"/>
        </w:rPr>
        <w:t xml:space="preserve">(6th </w:t>
      </w:r>
      <w:proofErr w:type="spellStart"/>
      <w:r w:rsidRPr="001516E8">
        <w:rPr>
          <w:b w:val="0"/>
          <w:bCs w:val="0"/>
          <w:sz w:val="24"/>
          <w:szCs w:val="24"/>
          <w:lang w:val="en-GB"/>
        </w:rPr>
        <w:t>edn</w:t>
      </w:r>
      <w:proofErr w:type="spellEnd"/>
      <w:r w:rsidRPr="001516E8">
        <w:rPr>
          <w:b w:val="0"/>
          <w:bCs w:val="0"/>
          <w:sz w:val="24"/>
          <w:szCs w:val="24"/>
          <w:lang w:val="en-GB"/>
        </w:rPr>
        <w:t>). Harlow: Pearson Education.</w:t>
      </w:r>
    </w:p>
    <w:p w14:paraId="2E45FEEA" w14:textId="32287872" w:rsidR="003B1914" w:rsidRPr="00326EB5" w:rsidRDefault="003B1914" w:rsidP="00937011">
      <w:pPr>
        <w:pStyle w:val="Heading1"/>
        <w:spacing w:before="0" w:beforeAutospacing="0" w:after="120" w:afterAutospacing="0"/>
        <w:ind w:left="720" w:hanging="720"/>
        <w:jc w:val="both"/>
        <w:rPr>
          <w:b w:val="0"/>
          <w:bCs w:val="0"/>
          <w:sz w:val="24"/>
          <w:szCs w:val="24"/>
          <w:lang w:val="en-GB"/>
        </w:rPr>
      </w:pPr>
      <w:proofErr w:type="spellStart"/>
      <w:r w:rsidRPr="00326EB5">
        <w:rPr>
          <w:b w:val="0"/>
          <w:bCs w:val="0"/>
          <w:sz w:val="24"/>
          <w:szCs w:val="24"/>
          <w:lang w:val="en-GB"/>
        </w:rPr>
        <w:t>Iden</w:t>
      </w:r>
      <w:proofErr w:type="spellEnd"/>
      <w:r w:rsidRPr="00326EB5">
        <w:rPr>
          <w:b w:val="0"/>
          <w:bCs w:val="0"/>
          <w:sz w:val="24"/>
          <w:szCs w:val="24"/>
          <w:lang w:val="en-GB"/>
        </w:rPr>
        <w:t xml:space="preserve">, J., </w:t>
      </w:r>
      <w:proofErr w:type="spellStart"/>
      <w:r w:rsidRPr="00326EB5">
        <w:rPr>
          <w:b w:val="0"/>
          <w:bCs w:val="0"/>
          <w:sz w:val="24"/>
          <w:szCs w:val="24"/>
          <w:lang w:val="en-GB"/>
        </w:rPr>
        <w:t>Methlie</w:t>
      </w:r>
      <w:proofErr w:type="spellEnd"/>
      <w:r w:rsidRPr="00326EB5">
        <w:rPr>
          <w:b w:val="0"/>
          <w:bCs w:val="0"/>
          <w:sz w:val="24"/>
          <w:szCs w:val="24"/>
          <w:lang w:val="en-GB"/>
        </w:rPr>
        <w:t xml:space="preserve">, L. B., &amp; Christensen, G. E. (2017). The nature of strategic foresight research: A systematic literature review. </w:t>
      </w:r>
      <w:r w:rsidRPr="00326EB5">
        <w:rPr>
          <w:b w:val="0"/>
          <w:bCs w:val="0"/>
          <w:i/>
          <w:sz w:val="24"/>
          <w:szCs w:val="24"/>
          <w:lang w:val="en-GB"/>
        </w:rPr>
        <w:t>Technological Forecasting and Social Change, 116</w:t>
      </w:r>
      <w:r w:rsidRPr="00326EB5">
        <w:rPr>
          <w:b w:val="0"/>
          <w:bCs w:val="0"/>
          <w:sz w:val="24"/>
          <w:szCs w:val="24"/>
          <w:lang w:val="en-GB"/>
        </w:rPr>
        <w:t>, 87</w:t>
      </w:r>
      <w:r w:rsidR="009A3EAC" w:rsidRPr="00326EB5">
        <w:rPr>
          <w:b w:val="0"/>
          <w:bCs w:val="0"/>
          <w:sz w:val="24"/>
          <w:szCs w:val="24"/>
          <w:lang w:val="en-GB"/>
        </w:rPr>
        <w:t>–</w:t>
      </w:r>
      <w:r w:rsidRPr="00326EB5">
        <w:rPr>
          <w:b w:val="0"/>
          <w:bCs w:val="0"/>
          <w:sz w:val="24"/>
          <w:szCs w:val="24"/>
          <w:lang w:val="en-GB"/>
        </w:rPr>
        <w:t>97</w:t>
      </w:r>
      <w:r w:rsidR="009A3EAC" w:rsidRPr="00326EB5">
        <w:rPr>
          <w:b w:val="0"/>
          <w:bCs w:val="0"/>
          <w:sz w:val="24"/>
          <w:szCs w:val="24"/>
          <w:lang w:val="en-GB"/>
        </w:rPr>
        <w:t>.</w:t>
      </w:r>
    </w:p>
    <w:p w14:paraId="4E511DAA" w14:textId="5931DC61" w:rsidR="003B1914" w:rsidRPr="00326EB5" w:rsidRDefault="003B1914" w:rsidP="00937011">
      <w:pPr>
        <w:pStyle w:val="Heading1"/>
        <w:spacing w:before="0" w:beforeAutospacing="0" w:after="120" w:afterAutospacing="0"/>
        <w:ind w:left="720" w:hanging="720"/>
        <w:jc w:val="both"/>
        <w:rPr>
          <w:b w:val="0"/>
          <w:bCs w:val="0"/>
          <w:sz w:val="24"/>
          <w:szCs w:val="24"/>
          <w:rtl/>
          <w:lang w:val="en-GB"/>
        </w:rPr>
      </w:pPr>
      <w:proofErr w:type="spellStart"/>
      <w:r w:rsidRPr="00326EB5">
        <w:rPr>
          <w:b w:val="0"/>
          <w:bCs w:val="0"/>
          <w:sz w:val="24"/>
          <w:szCs w:val="24"/>
          <w:lang w:val="en-GB"/>
        </w:rPr>
        <w:t>Jissink</w:t>
      </w:r>
      <w:proofErr w:type="spellEnd"/>
      <w:r w:rsidRPr="00326EB5">
        <w:rPr>
          <w:b w:val="0"/>
          <w:bCs w:val="0"/>
          <w:sz w:val="24"/>
          <w:szCs w:val="24"/>
          <w:lang w:val="en-GB"/>
        </w:rPr>
        <w:t xml:space="preserve">, T., </w:t>
      </w:r>
      <w:proofErr w:type="spellStart"/>
      <w:r w:rsidRPr="00326EB5">
        <w:rPr>
          <w:b w:val="0"/>
          <w:bCs w:val="0"/>
          <w:sz w:val="24"/>
          <w:szCs w:val="24"/>
          <w:lang w:val="en-GB"/>
        </w:rPr>
        <w:t>Huizingh</w:t>
      </w:r>
      <w:proofErr w:type="spellEnd"/>
      <w:r w:rsidRPr="00326EB5">
        <w:rPr>
          <w:b w:val="0"/>
          <w:bCs w:val="0"/>
          <w:sz w:val="24"/>
          <w:szCs w:val="24"/>
          <w:lang w:val="en-GB"/>
        </w:rPr>
        <w:t xml:space="preserve">, E. K., &amp; </w:t>
      </w:r>
      <w:proofErr w:type="spellStart"/>
      <w:r w:rsidRPr="00326EB5">
        <w:rPr>
          <w:b w:val="0"/>
          <w:bCs w:val="0"/>
          <w:sz w:val="24"/>
          <w:szCs w:val="24"/>
          <w:lang w:val="en-GB"/>
        </w:rPr>
        <w:t>Rohrbeck</w:t>
      </w:r>
      <w:proofErr w:type="spellEnd"/>
      <w:r w:rsidRPr="00326EB5">
        <w:rPr>
          <w:b w:val="0"/>
          <w:bCs w:val="0"/>
          <w:sz w:val="24"/>
          <w:szCs w:val="24"/>
          <w:lang w:val="en-GB"/>
        </w:rPr>
        <w:t xml:space="preserve">, R. (2014). </w:t>
      </w:r>
      <w:r w:rsidRPr="00326EB5">
        <w:rPr>
          <w:b w:val="0"/>
          <w:bCs w:val="0"/>
          <w:i/>
          <w:sz w:val="24"/>
          <w:szCs w:val="24"/>
          <w:lang w:val="en-GB"/>
        </w:rPr>
        <w:t xml:space="preserve">Corporate foresight: antecedents and contributions to innovation performance. </w:t>
      </w:r>
      <w:r w:rsidRPr="00326EB5">
        <w:rPr>
          <w:b w:val="0"/>
          <w:bCs w:val="0"/>
          <w:sz w:val="24"/>
          <w:szCs w:val="24"/>
          <w:lang w:val="en-GB"/>
        </w:rPr>
        <w:t>Paper Presented at the ISPIM Annual Conference—Innovation for Sustainable Economy &amp; Society, Dublin, Ireland.</w:t>
      </w:r>
    </w:p>
    <w:p w14:paraId="18EBE79D" w14:textId="111B4223" w:rsidR="003B1914" w:rsidRPr="00326EB5" w:rsidRDefault="007E7843" w:rsidP="00326EB5">
      <w:pPr>
        <w:ind w:left="709" w:hanging="709"/>
        <w:rPr>
          <w:rFonts w:ascii="Times New Roman" w:hAnsi="Times New Roman" w:cs="Times New Roman"/>
          <w:b/>
          <w:bCs/>
          <w:sz w:val="24"/>
          <w:szCs w:val="24"/>
        </w:rPr>
      </w:pPr>
      <w:r w:rsidRPr="00326EB5">
        <w:rPr>
          <w:rFonts w:ascii="Times New Roman" w:hAnsi="Times New Roman" w:cs="Times New Roman"/>
          <w:sz w:val="24"/>
          <w:szCs w:val="24"/>
          <w:rtl/>
          <w:lang w:bidi="ar-EG"/>
        </w:rPr>
        <w:t>‏</w:t>
      </w:r>
      <w:r w:rsidR="003B1914" w:rsidRPr="00326EB5">
        <w:rPr>
          <w:rFonts w:ascii="Times New Roman" w:hAnsi="Times New Roman" w:cs="Times New Roman"/>
          <w:bCs/>
          <w:sz w:val="24"/>
          <w:szCs w:val="24"/>
        </w:rPr>
        <w:t xml:space="preserve">Keenan, M., Abbott, D., </w:t>
      </w:r>
      <w:proofErr w:type="spellStart"/>
      <w:r w:rsidR="003B1914" w:rsidRPr="00326EB5">
        <w:rPr>
          <w:rFonts w:ascii="Times New Roman" w:hAnsi="Times New Roman" w:cs="Times New Roman"/>
          <w:bCs/>
          <w:sz w:val="24"/>
          <w:szCs w:val="24"/>
        </w:rPr>
        <w:t>Scapolo</w:t>
      </w:r>
      <w:proofErr w:type="spellEnd"/>
      <w:r w:rsidR="003B1914" w:rsidRPr="00326EB5">
        <w:rPr>
          <w:rFonts w:ascii="Times New Roman" w:hAnsi="Times New Roman" w:cs="Times New Roman"/>
          <w:bCs/>
          <w:sz w:val="24"/>
          <w:szCs w:val="24"/>
        </w:rPr>
        <w:t xml:space="preserve">, F., &amp; </w:t>
      </w:r>
      <w:proofErr w:type="spellStart"/>
      <w:r w:rsidR="003B1914" w:rsidRPr="00326EB5">
        <w:rPr>
          <w:rFonts w:ascii="Times New Roman" w:hAnsi="Times New Roman" w:cs="Times New Roman"/>
          <w:bCs/>
          <w:sz w:val="24"/>
          <w:szCs w:val="24"/>
        </w:rPr>
        <w:t>Zappacosta</w:t>
      </w:r>
      <w:proofErr w:type="spellEnd"/>
      <w:r w:rsidR="003B1914" w:rsidRPr="00326EB5">
        <w:rPr>
          <w:rFonts w:ascii="Times New Roman" w:hAnsi="Times New Roman" w:cs="Times New Roman"/>
          <w:bCs/>
          <w:sz w:val="24"/>
          <w:szCs w:val="24"/>
        </w:rPr>
        <w:t xml:space="preserve">, M. (2003). </w:t>
      </w:r>
      <w:proofErr w:type="spellStart"/>
      <w:r w:rsidR="003B1914" w:rsidRPr="00326EB5">
        <w:rPr>
          <w:rFonts w:ascii="Times New Roman" w:hAnsi="Times New Roman" w:cs="Times New Roman"/>
          <w:bCs/>
          <w:i/>
          <w:sz w:val="24"/>
          <w:szCs w:val="24"/>
        </w:rPr>
        <w:t>Eurofore</w:t>
      </w:r>
      <w:proofErr w:type="spellEnd"/>
      <w:r w:rsidR="003B1914" w:rsidRPr="00326EB5">
        <w:rPr>
          <w:rFonts w:ascii="Times New Roman" w:hAnsi="Times New Roman" w:cs="Times New Roman"/>
          <w:bCs/>
          <w:i/>
          <w:sz w:val="24"/>
          <w:szCs w:val="24"/>
        </w:rPr>
        <w:t>: European Foresight Competence Mapping Project</w:t>
      </w:r>
      <w:r w:rsidR="003B1914" w:rsidRPr="00326EB5">
        <w:rPr>
          <w:rFonts w:ascii="Times New Roman" w:hAnsi="Times New Roman" w:cs="Times New Roman"/>
          <w:bCs/>
          <w:sz w:val="24"/>
          <w:szCs w:val="24"/>
        </w:rPr>
        <w:t xml:space="preserve"> (EUR 20755). Seville: European Commission Joint Research Centre.</w:t>
      </w:r>
    </w:p>
    <w:p w14:paraId="1E9DAD4F" w14:textId="77777777" w:rsidR="00C1220D" w:rsidRPr="00326EB5" w:rsidRDefault="00C1220D" w:rsidP="00C1220D">
      <w:pPr>
        <w:pStyle w:val="Heading1"/>
        <w:spacing w:before="0" w:beforeAutospacing="0" w:after="120" w:afterAutospacing="0"/>
        <w:ind w:left="720" w:hanging="720"/>
        <w:jc w:val="both"/>
        <w:rPr>
          <w:rStyle w:val="Hyperlink"/>
          <w:b w:val="0"/>
          <w:bCs w:val="0"/>
          <w:color w:val="auto"/>
          <w:sz w:val="24"/>
          <w:szCs w:val="24"/>
          <w:u w:val="none"/>
          <w:lang w:val="en-GB"/>
        </w:rPr>
      </w:pPr>
      <w:proofErr w:type="spellStart"/>
      <w:r w:rsidRPr="00326EB5">
        <w:rPr>
          <w:b w:val="0"/>
          <w:bCs w:val="0"/>
          <w:sz w:val="24"/>
          <w:szCs w:val="24"/>
          <w:lang w:val="en-GB"/>
        </w:rPr>
        <w:t>Kononiuk</w:t>
      </w:r>
      <w:proofErr w:type="spellEnd"/>
      <w:r w:rsidRPr="00326EB5">
        <w:rPr>
          <w:b w:val="0"/>
          <w:bCs w:val="0"/>
          <w:sz w:val="24"/>
          <w:szCs w:val="24"/>
          <w:lang w:val="en-GB"/>
        </w:rPr>
        <w:t xml:space="preserve">, A. (2014). </w:t>
      </w:r>
      <w:proofErr w:type="spellStart"/>
      <w:r w:rsidRPr="00326EB5">
        <w:rPr>
          <w:b w:val="0"/>
          <w:bCs w:val="0"/>
          <w:sz w:val="24"/>
          <w:szCs w:val="24"/>
          <w:lang w:val="en-GB"/>
        </w:rPr>
        <w:t>Dojrzałość</w:t>
      </w:r>
      <w:proofErr w:type="spellEnd"/>
      <w:r w:rsidRPr="00326EB5">
        <w:rPr>
          <w:b w:val="0"/>
          <w:bCs w:val="0"/>
          <w:sz w:val="24"/>
          <w:szCs w:val="24"/>
          <w:lang w:val="en-GB"/>
        </w:rPr>
        <w:t xml:space="preserve"> </w:t>
      </w:r>
      <w:proofErr w:type="spellStart"/>
      <w:r w:rsidRPr="00326EB5">
        <w:rPr>
          <w:b w:val="0"/>
          <w:bCs w:val="0"/>
          <w:sz w:val="24"/>
          <w:szCs w:val="24"/>
          <w:lang w:val="en-GB"/>
        </w:rPr>
        <w:t>foresightowa</w:t>
      </w:r>
      <w:proofErr w:type="spellEnd"/>
      <w:r w:rsidRPr="00326EB5">
        <w:rPr>
          <w:b w:val="0"/>
          <w:bCs w:val="0"/>
          <w:sz w:val="24"/>
          <w:szCs w:val="24"/>
          <w:lang w:val="en-GB"/>
        </w:rPr>
        <w:t xml:space="preserve"> </w:t>
      </w:r>
      <w:proofErr w:type="spellStart"/>
      <w:r w:rsidRPr="00326EB5">
        <w:rPr>
          <w:b w:val="0"/>
          <w:bCs w:val="0"/>
          <w:sz w:val="24"/>
          <w:szCs w:val="24"/>
          <w:lang w:val="en-GB"/>
        </w:rPr>
        <w:t>przedsiębiorstw</w:t>
      </w:r>
      <w:proofErr w:type="spellEnd"/>
      <w:r w:rsidRPr="00326EB5">
        <w:rPr>
          <w:b w:val="0"/>
          <w:bCs w:val="0"/>
          <w:sz w:val="24"/>
          <w:szCs w:val="24"/>
          <w:lang w:val="en-GB"/>
        </w:rPr>
        <w:t xml:space="preserve"> </w:t>
      </w:r>
      <w:proofErr w:type="spellStart"/>
      <w:r w:rsidRPr="00326EB5">
        <w:rPr>
          <w:b w:val="0"/>
          <w:bCs w:val="0"/>
          <w:sz w:val="24"/>
          <w:szCs w:val="24"/>
          <w:lang w:val="en-GB"/>
        </w:rPr>
        <w:t>usługowych</w:t>
      </w:r>
      <w:proofErr w:type="spellEnd"/>
      <w:r w:rsidRPr="00326EB5">
        <w:rPr>
          <w:b w:val="0"/>
          <w:bCs w:val="0"/>
          <w:sz w:val="24"/>
          <w:szCs w:val="24"/>
          <w:lang w:val="en-GB"/>
        </w:rPr>
        <w:t xml:space="preserve"> </w:t>
      </w:r>
      <w:proofErr w:type="spellStart"/>
      <w:r w:rsidRPr="00326EB5">
        <w:rPr>
          <w:b w:val="0"/>
          <w:bCs w:val="0"/>
          <w:sz w:val="24"/>
          <w:szCs w:val="24"/>
          <w:lang w:val="en-GB"/>
        </w:rPr>
        <w:t>i</w:t>
      </w:r>
      <w:proofErr w:type="spellEnd"/>
      <w:r w:rsidRPr="00326EB5">
        <w:rPr>
          <w:b w:val="0"/>
          <w:bCs w:val="0"/>
          <w:sz w:val="24"/>
          <w:szCs w:val="24"/>
          <w:lang w:val="en-GB"/>
        </w:rPr>
        <w:t xml:space="preserve"> </w:t>
      </w:r>
      <w:proofErr w:type="spellStart"/>
      <w:r w:rsidRPr="00326EB5">
        <w:rPr>
          <w:b w:val="0"/>
          <w:bCs w:val="0"/>
          <w:sz w:val="24"/>
          <w:szCs w:val="24"/>
          <w:lang w:val="en-GB"/>
        </w:rPr>
        <w:t>produkcyjnych</w:t>
      </w:r>
      <w:proofErr w:type="spellEnd"/>
      <w:r w:rsidRPr="00326EB5">
        <w:rPr>
          <w:b w:val="0"/>
          <w:bCs w:val="0"/>
          <w:sz w:val="24"/>
          <w:szCs w:val="24"/>
          <w:lang w:val="en-GB"/>
        </w:rPr>
        <w:t xml:space="preserve"> (Foresight maturity of manufacturing and service companies). </w:t>
      </w:r>
      <w:proofErr w:type="spellStart"/>
      <w:r w:rsidRPr="00326EB5">
        <w:rPr>
          <w:b w:val="0"/>
          <w:bCs w:val="0"/>
          <w:i/>
          <w:sz w:val="24"/>
          <w:szCs w:val="24"/>
          <w:lang w:val="en-GB"/>
        </w:rPr>
        <w:t>Zeszyty</w:t>
      </w:r>
      <w:proofErr w:type="spellEnd"/>
      <w:r w:rsidRPr="00326EB5">
        <w:rPr>
          <w:b w:val="0"/>
          <w:bCs w:val="0"/>
          <w:i/>
          <w:sz w:val="24"/>
          <w:szCs w:val="24"/>
          <w:lang w:val="en-GB"/>
        </w:rPr>
        <w:t xml:space="preserve"> </w:t>
      </w:r>
      <w:proofErr w:type="spellStart"/>
      <w:r w:rsidRPr="00326EB5">
        <w:rPr>
          <w:b w:val="0"/>
          <w:bCs w:val="0"/>
          <w:i/>
          <w:sz w:val="24"/>
          <w:szCs w:val="24"/>
          <w:lang w:val="en-GB"/>
        </w:rPr>
        <w:t>Naukowe</w:t>
      </w:r>
      <w:proofErr w:type="spellEnd"/>
      <w:r w:rsidRPr="00326EB5">
        <w:rPr>
          <w:b w:val="0"/>
          <w:bCs w:val="0"/>
          <w:i/>
          <w:sz w:val="24"/>
          <w:szCs w:val="24"/>
          <w:lang w:val="en-GB"/>
        </w:rPr>
        <w:t xml:space="preserve"> </w:t>
      </w:r>
      <w:proofErr w:type="spellStart"/>
      <w:r w:rsidRPr="00326EB5">
        <w:rPr>
          <w:b w:val="0"/>
          <w:bCs w:val="0"/>
          <w:i/>
          <w:sz w:val="24"/>
          <w:szCs w:val="24"/>
          <w:lang w:val="en-GB"/>
        </w:rPr>
        <w:t>Politechniki</w:t>
      </w:r>
      <w:proofErr w:type="spellEnd"/>
      <w:r w:rsidRPr="00326EB5">
        <w:rPr>
          <w:b w:val="0"/>
          <w:bCs w:val="0"/>
          <w:i/>
          <w:sz w:val="24"/>
          <w:szCs w:val="24"/>
          <w:lang w:val="en-GB"/>
        </w:rPr>
        <w:t xml:space="preserve"> </w:t>
      </w:r>
      <w:proofErr w:type="spellStart"/>
      <w:r w:rsidRPr="00326EB5">
        <w:rPr>
          <w:b w:val="0"/>
          <w:bCs w:val="0"/>
          <w:i/>
          <w:sz w:val="24"/>
          <w:szCs w:val="24"/>
          <w:lang w:val="en-GB"/>
        </w:rPr>
        <w:t>Sląskiej</w:t>
      </w:r>
      <w:proofErr w:type="spellEnd"/>
      <w:r w:rsidRPr="00326EB5">
        <w:rPr>
          <w:b w:val="0"/>
          <w:bCs w:val="0"/>
          <w:i/>
          <w:sz w:val="24"/>
          <w:szCs w:val="24"/>
          <w:lang w:val="en-GB"/>
        </w:rPr>
        <w:t xml:space="preserve">, </w:t>
      </w:r>
      <w:proofErr w:type="spellStart"/>
      <w:r w:rsidRPr="00326EB5">
        <w:rPr>
          <w:b w:val="0"/>
          <w:bCs w:val="0"/>
          <w:i/>
          <w:sz w:val="24"/>
          <w:szCs w:val="24"/>
          <w:lang w:val="en-GB"/>
        </w:rPr>
        <w:t>Seria</w:t>
      </w:r>
      <w:proofErr w:type="spellEnd"/>
      <w:r w:rsidRPr="00326EB5">
        <w:rPr>
          <w:b w:val="0"/>
          <w:bCs w:val="0"/>
          <w:i/>
          <w:sz w:val="24"/>
          <w:szCs w:val="24"/>
          <w:lang w:val="en-GB"/>
        </w:rPr>
        <w:t xml:space="preserve"> </w:t>
      </w:r>
      <w:proofErr w:type="spellStart"/>
      <w:r w:rsidRPr="00326EB5">
        <w:rPr>
          <w:b w:val="0"/>
          <w:bCs w:val="0"/>
          <w:i/>
          <w:sz w:val="24"/>
          <w:szCs w:val="24"/>
          <w:lang w:val="en-GB"/>
        </w:rPr>
        <w:t>Organizacja</w:t>
      </w:r>
      <w:proofErr w:type="spellEnd"/>
      <w:r w:rsidRPr="00326EB5">
        <w:rPr>
          <w:b w:val="0"/>
          <w:bCs w:val="0"/>
          <w:i/>
          <w:sz w:val="24"/>
          <w:szCs w:val="24"/>
          <w:lang w:val="en-GB"/>
        </w:rPr>
        <w:t xml:space="preserve"> </w:t>
      </w:r>
      <w:proofErr w:type="spellStart"/>
      <w:r w:rsidRPr="00326EB5">
        <w:rPr>
          <w:b w:val="0"/>
          <w:bCs w:val="0"/>
          <w:i/>
          <w:sz w:val="24"/>
          <w:szCs w:val="24"/>
          <w:lang w:val="en-GB"/>
        </w:rPr>
        <w:t>i</w:t>
      </w:r>
      <w:proofErr w:type="spellEnd"/>
      <w:r w:rsidRPr="00326EB5">
        <w:rPr>
          <w:b w:val="0"/>
          <w:bCs w:val="0"/>
          <w:i/>
          <w:sz w:val="24"/>
          <w:szCs w:val="24"/>
          <w:lang w:val="en-GB"/>
        </w:rPr>
        <w:t xml:space="preserve"> </w:t>
      </w:r>
      <w:proofErr w:type="spellStart"/>
      <w:r w:rsidRPr="00326EB5">
        <w:rPr>
          <w:b w:val="0"/>
          <w:bCs w:val="0"/>
          <w:i/>
          <w:sz w:val="24"/>
          <w:szCs w:val="24"/>
          <w:lang w:val="en-GB"/>
        </w:rPr>
        <w:t>Zarządzanie</w:t>
      </w:r>
      <w:proofErr w:type="spellEnd"/>
      <w:r w:rsidRPr="00326EB5">
        <w:rPr>
          <w:b w:val="0"/>
          <w:bCs w:val="0"/>
          <w:i/>
          <w:sz w:val="24"/>
          <w:szCs w:val="24"/>
          <w:lang w:val="en-GB"/>
        </w:rPr>
        <w:t>,</w:t>
      </w:r>
      <w:r w:rsidRPr="00326EB5">
        <w:rPr>
          <w:b w:val="0"/>
          <w:bCs w:val="0"/>
          <w:sz w:val="24"/>
          <w:szCs w:val="24"/>
          <w:lang w:val="en-GB"/>
        </w:rPr>
        <w:t xml:space="preserve"> 73.</w:t>
      </w:r>
    </w:p>
    <w:p w14:paraId="220E6281" w14:textId="77777777" w:rsidR="00C1220D" w:rsidRPr="00326EB5" w:rsidRDefault="00C1220D" w:rsidP="00C1220D">
      <w:pPr>
        <w:pStyle w:val="Heading1"/>
        <w:spacing w:before="0" w:beforeAutospacing="0" w:after="120" w:afterAutospacing="0"/>
        <w:ind w:left="720" w:hanging="720"/>
        <w:jc w:val="both"/>
        <w:rPr>
          <w:b w:val="0"/>
          <w:bCs w:val="0"/>
          <w:sz w:val="24"/>
          <w:szCs w:val="24"/>
          <w:lang w:val="en-GB"/>
        </w:rPr>
      </w:pPr>
      <w:proofErr w:type="spellStart"/>
      <w:r w:rsidRPr="00326EB5">
        <w:rPr>
          <w:b w:val="0"/>
          <w:bCs w:val="0"/>
          <w:sz w:val="24"/>
          <w:szCs w:val="24"/>
          <w:shd w:val="clear" w:color="auto" w:fill="FFFFFF"/>
          <w:lang w:val="en-GB" w:eastAsia="en-GB"/>
        </w:rPr>
        <w:t>Kononiuk</w:t>
      </w:r>
      <w:proofErr w:type="spellEnd"/>
      <w:r w:rsidRPr="00326EB5">
        <w:rPr>
          <w:b w:val="0"/>
          <w:bCs w:val="0"/>
          <w:sz w:val="24"/>
          <w:szCs w:val="24"/>
          <w:shd w:val="clear" w:color="auto" w:fill="FFFFFF"/>
          <w:lang w:val="en-GB" w:eastAsia="en-GB"/>
        </w:rPr>
        <w:t xml:space="preserve">, A., &amp; </w:t>
      </w:r>
      <w:proofErr w:type="spellStart"/>
      <w:r w:rsidRPr="00326EB5">
        <w:rPr>
          <w:b w:val="0"/>
          <w:bCs w:val="0"/>
          <w:sz w:val="24"/>
          <w:szCs w:val="24"/>
          <w:shd w:val="clear" w:color="auto" w:fill="FFFFFF"/>
          <w:lang w:val="en-GB" w:eastAsia="en-GB"/>
        </w:rPr>
        <w:t>Sacio-Szymańska</w:t>
      </w:r>
      <w:proofErr w:type="spellEnd"/>
      <w:r w:rsidRPr="00326EB5">
        <w:rPr>
          <w:b w:val="0"/>
          <w:bCs w:val="0"/>
          <w:sz w:val="24"/>
          <w:szCs w:val="24"/>
          <w:shd w:val="clear" w:color="auto" w:fill="FFFFFF"/>
          <w:lang w:val="en-GB" w:eastAsia="en-GB"/>
        </w:rPr>
        <w:t xml:space="preserve">, A. (2015), </w:t>
      </w:r>
      <w:r w:rsidRPr="00326EB5">
        <w:rPr>
          <w:b w:val="0"/>
          <w:bCs w:val="0"/>
          <w:sz w:val="24"/>
          <w:szCs w:val="24"/>
          <w:lang w:val="en-GB"/>
        </w:rPr>
        <w:t xml:space="preserve">Assessing the maturity level of foresight in Polish companies—a regional perspective. </w:t>
      </w:r>
      <w:r w:rsidRPr="00326EB5">
        <w:rPr>
          <w:b w:val="0"/>
          <w:bCs w:val="0"/>
          <w:i/>
          <w:sz w:val="24"/>
          <w:szCs w:val="24"/>
          <w:lang w:val="en-GB"/>
        </w:rPr>
        <w:t>European Journal of Futures Research, 3</w:t>
      </w:r>
      <w:r w:rsidRPr="00326EB5">
        <w:rPr>
          <w:b w:val="0"/>
          <w:bCs w:val="0"/>
          <w:sz w:val="24"/>
          <w:szCs w:val="24"/>
          <w:lang w:val="en-GB"/>
        </w:rPr>
        <w:t>(23). doi:10.1007/s40309-015-0082-9</w:t>
      </w:r>
    </w:p>
    <w:p w14:paraId="74BE2DB4" w14:textId="5C624726" w:rsidR="00800014" w:rsidRPr="00326EB5" w:rsidRDefault="00800014" w:rsidP="00823C3C">
      <w:pPr>
        <w:pStyle w:val="Heading1"/>
        <w:spacing w:before="0" w:beforeAutospacing="0" w:after="120" w:afterAutospacing="0"/>
        <w:ind w:left="720" w:hanging="720"/>
        <w:jc w:val="both"/>
        <w:rPr>
          <w:rFonts w:asciiTheme="majorBidi" w:hAnsiTheme="majorBidi" w:cstheme="majorBidi"/>
          <w:b w:val="0"/>
          <w:sz w:val="24"/>
          <w:szCs w:val="24"/>
          <w:shd w:val="clear" w:color="auto" w:fill="FFFFFF"/>
          <w:lang w:val="en-GB" w:eastAsia="en-GB"/>
        </w:rPr>
      </w:pPr>
      <w:proofErr w:type="spellStart"/>
      <w:r w:rsidRPr="00823C3C">
        <w:rPr>
          <w:rFonts w:asciiTheme="majorBidi" w:hAnsiTheme="majorBidi" w:cstheme="majorBidi"/>
          <w:b w:val="0"/>
          <w:sz w:val="24"/>
          <w:szCs w:val="24"/>
          <w:shd w:val="clear" w:color="auto" w:fill="FFFFFF"/>
          <w:lang w:val="en-GB" w:eastAsia="en-GB"/>
        </w:rPr>
        <w:t>Kuosa</w:t>
      </w:r>
      <w:proofErr w:type="spellEnd"/>
      <w:r w:rsidRPr="00823C3C">
        <w:rPr>
          <w:rFonts w:asciiTheme="majorBidi" w:hAnsiTheme="majorBidi" w:cstheme="majorBidi"/>
          <w:b w:val="0"/>
          <w:sz w:val="24"/>
          <w:szCs w:val="24"/>
          <w:shd w:val="clear" w:color="auto" w:fill="FFFFFF"/>
          <w:lang w:val="en-GB" w:eastAsia="en-GB"/>
        </w:rPr>
        <w:t>,</w:t>
      </w:r>
      <w:r w:rsidR="00E84BCB" w:rsidRPr="00823C3C">
        <w:rPr>
          <w:rFonts w:asciiTheme="majorBidi" w:hAnsiTheme="majorBidi" w:cstheme="majorBidi"/>
          <w:b w:val="0"/>
          <w:sz w:val="24"/>
          <w:szCs w:val="24"/>
          <w:shd w:val="clear" w:color="auto" w:fill="FFFFFF"/>
          <w:lang w:val="en-GB" w:eastAsia="en-GB"/>
        </w:rPr>
        <w:t xml:space="preserve"> T</w:t>
      </w:r>
      <w:r w:rsidR="00823C3C" w:rsidRPr="00823C3C">
        <w:rPr>
          <w:rFonts w:asciiTheme="majorBidi" w:hAnsiTheme="majorBidi" w:cstheme="majorBidi"/>
          <w:b w:val="0"/>
          <w:sz w:val="24"/>
          <w:szCs w:val="24"/>
          <w:shd w:val="clear" w:color="auto" w:fill="FFFFFF"/>
          <w:lang w:val="en-GB" w:eastAsia="en-GB"/>
        </w:rPr>
        <w:t>.</w:t>
      </w:r>
      <w:r w:rsidRPr="00823C3C">
        <w:rPr>
          <w:rFonts w:asciiTheme="majorBidi" w:hAnsiTheme="majorBidi" w:cstheme="majorBidi"/>
          <w:b w:val="0"/>
          <w:sz w:val="24"/>
          <w:szCs w:val="24"/>
          <w:shd w:val="clear" w:color="auto" w:fill="FFFFFF"/>
          <w:lang w:val="en-GB" w:eastAsia="en-GB"/>
        </w:rPr>
        <w:t xml:space="preserve"> </w:t>
      </w:r>
      <w:r w:rsidR="00823C3C" w:rsidRPr="00823C3C">
        <w:rPr>
          <w:rFonts w:asciiTheme="majorBidi" w:hAnsiTheme="majorBidi" w:cstheme="majorBidi"/>
          <w:b w:val="0"/>
          <w:sz w:val="24"/>
          <w:szCs w:val="24"/>
          <w:shd w:val="clear" w:color="auto" w:fill="FFFFFF"/>
          <w:lang w:val="en-GB" w:eastAsia="en-GB"/>
        </w:rPr>
        <w:t>(</w:t>
      </w:r>
      <w:r w:rsidRPr="00823C3C">
        <w:rPr>
          <w:rFonts w:asciiTheme="majorBidi" w:hAnsiTheme="majorBidi" w:cstheme="majorBidi"/>
          <w:b w:val="0"/>
          <w:sz w:val="24"/>
          <w:szCs w:val="24"/>
          <w:shd w:val="clear" w:color="auto" w:fill="FFFFFF"/>
          <w:lang w:val="en-GB" w:eastAsia="en-GB"/>
        </w:rPr>
        <w:t>2011</w:t>
      </w:r>
      <w:r w:rsidR="00823C3C" w:rsidRPr="00823C3C">
        <w:rPr>
          <w:rFonts w:asciiTheme="majorBidi" w:hAnsiTheme="majorBidi" w:cstheme="majorBidi"/>
          <w:b w:val="0"/>
          <w:sz w:val="24"/>
          <w:szCs w:val="24"/>
          <w:shd w:val="clear" w:color="auto" w:fill="FFFFFF"/>
          <w:lang w:val="en-GB" w:eastAsia="en-GB"/>
        </w:rPr>
        <w:t xml:space="preserve">). </w:t>
      </w:r>
      <w:r w:rsidR="00823C3C" w:rsidRPr="00823C3C">
        <w:rPr>
          <w:b w:val="0"/>
          <w:bCs w:val="0"/>
          <w:sz w:val="24"/>
          <w:szCs w:val="24"/>
          <w:lang w:val="en-GB"/>
        </w:rPr>
        <w:t>Evolution of futures studies</w:t>
      </w:r>
      <w:r w:rsidR="00823C3C">
        <w:rPr>
          <w:b w:val="0"/>
          <w:bCs w:val="0"/>
          <w:sz w:val="24"/>
          <w:szCs w:val="24"/>
          <w:lang w:val="en-GB"/>
        </w:rPr>
        <w:t>.</w:t>
      </w:r>
      <w:r w:rsidR="00823C3C" w:rsidRPr="00823C3C">
        <w:rPr>
          <w:b w:val="0"/>
          <w:bCs w:val="0"/>
          <w:i/>
          <w:sz w:val="24"/>
          <w:szCs w:val="24"/>
          <w:lang w:val="en-GB"/>
        </w:rPr>
        <w:t xml:space="preserve"> </w:t>
      </w:r>
      <w:r w:rsidR="00823C3C" w:rsidRPr="00326EB5">
        <w:rPr>
          <w:b w:val="0"/>
          <w:bCs w:val="0"/>
          <w:i/>
          <w:sz w:val="24"/>
          <w:szCs w:val="24"/>
          <w:lang w:val="en-GB"/>
        </w:rPr>
        <w:t xml:space="preserve">Futures, </w:t>
      </w:r>
      <w:r w:rsidR="00823C3C">
        <w:rPr>
          <w:b w:val="0"/>
          <w:bCs w:val="0"/>
          <w:i/>
          <w:sz w:val="24"/>
          <w:szCs w:val="24"/>
          <w:lang w:val="en-GB"/>
        </w:rPr>
        <w:t>43</w:t>
      </w:r>
      <w:r w:rsidR="00823C3C" w:rsidRPr="00326EB5">
        <w:rPr>
          <w:b w:val="0"/>
          <w:bCs w:val="0"/>
          <w:sz w:val="24"/>
          <w:szCs w:val="24"/>
          <w:lang w:val="en-GB"/>
        </w:rPr>
        <w:t xml:space="preserve">, </w:t>
      </w:r>
      <w:r w:rsidR="00823C3C">
        <w:rPr>
          <w:b w:val="0"/>
          <w:bCs w:val="0"/>
          <w:sz w:val="24"/>
          <w:szCs w:val="24"/>
          <w:lang w:val="en-GB"/>
        </w:rPr>
        <w:t>327–336</w:t>
      </w:r>
      <w:r w:rsidR="00823C3C" w:rsidRPr="00326EB5">
        <w:rPr>
          <w:b w:val="0"/>
          <w:bCs w:val="0"/>
          <w:sz w:val="24"/>
          <w:szCs w:val="24"/>
          <w:lang w:val="en-GB"/>
        </w:rPr>
        <w:t>.</w:t>
      </w:r>
    </w:p>
    <w:p w14:paraId="2D21383F" w14:textId="419A12B0" w:rsidR="003B1914" w:rsidRDefault="003B1914" w:rsidP="00937011">
      <w:pPr>
        <w:pStyle w:val="Heading1"/>
        <w:spacing w:before="0" w:beforeAutospacing="0" w:after="120" w:afterAutospacing="0"/>
        <w:ind w:left="720" w:hanging="720"/>
        <w:jc w:val="both"/>
        <w:rPr>
          <w:rStyle w:val="Hyperlink"/>
          <w:b w:val="0"/>
          <w:bCs w:val="0"/>
          <w:color w:val="auto"/>
          <w:sz w:val="24"/>
          <w:szCs w:val="24"/>
          <w:u w:val="none"/>
          <w:lang w:val="en-GB"/>
        </w:rPr>
      </w:pPr>
      <w:r w:rsidRPr="00326EB5">
        <w:rPr>
          <w:b w:val="0"/>
          <w:bCs w:val="0"/>
          <w:sz w:val="24"/>
          <w:szCs w:val="24"/>
          <w:lang w:val="en-GB"/>
        </w:rPr>
        <w:lastRenderedPageBreak/>
        <w:t xml:space="preserve">Lease, D. R. (2005). </w:t>
      </w:r>
      <w:r w:rsidRPr="00326EB5">
        <w:rPr>
          <w:b w:val="0"/>
          <w:bCs w:val="0"/>
          <w:i/>
          <w:sz w:val="24"/>
          <w:szCs w:val="24"/>
          <w:lang w:val="en-GB"/>
        </w:rPr>
        <w:t>Factors influencing the adoption of biometric security technologies by decision making information technology and security managers</w:t>
      </w:r>
      <w:r w:rsidRPr="00326EB5">
        <w:rPr>
          <w:b w:val="0"/>
          <w:bCs w:val="0"/>
          <w:sz w:val="24"/>
          <w:szCs w:val="24"/>
          <w:lang w:val="en-GB"/>
        </w:rPr>
        <w:t xml:space="preserve"> (Unpublished doctoral dissertation). Retrieved from </w:t>
      </w:r>
      <w:hyperlink r:id="rId32" w:history="1">
        <w:r w:rsidRPr="00326EB5">
          <w:rPr>
            <w:rStyle w:val="Hyperlink"/>
            <w:b w:val="0"/>
            <w:bCs w:val="0"/>
            <w:color w:val="auto"/>
            <w:sz w:val="24"/>
            <w:szCs w:val="24"/>
            <w:u w:val="none"/>
            <w:lang w:val="en-GB"/>
          </w:rPr>
          <w:t>http://etdindividuals.dlib.vt.edu:9090/305/1/David_Lease_UMI_Dissertation.pdf</w:t>
        </w:r>
      </w:hyperlink>
    </w:p>
    <w:p w14:paraId="4ECBBDEE" w14:textId="69F6062E" w:rsidR="002D5F36" w:rsidRPr="002E32A3" w:rsidRDefault="002E32A3" w:rsidP="002E32A3">
      <w:pPr>
        <w:pStyle w:val="Heading1"/>
        <w:spacing w:before="0" w:beforeAutospacing="0" w:after="120" w:afterAutospacing="0"/>
        <w:ind w:left="720" w:hanging="720"/>
        <w:jc w:val="both"/>
        <w:rPr>
          <w:rStyle w:val="Hyperlink"/>
          <w:b w:val="0"/>
          <w:bCs w:val="0"/>
          <w:color w:val="auto"/>
          <w:sz w:val="18"/>
          <w:szCs w:val="18"/>
          <w:u w:val="none"/>
          <w:lang w:val="en-GB"/>
        </w:rPr>
      </w:pPr>
      <w:proofErr w:type="spellStart"/>
      <w:r w:rsidRPr="002E32A3">
        <w:rPr>
          <w:b w:val="0"/>
          <w:bCs w:val="0"/>
          <w:sz w:val="24"/>
          <w:szCs w:val="24"/>
          <w:lang w:val="en-GB"/>
        </w:rPr>
        <w:t>Iarossi</w:t>
      </w:r>
      <w:proofErr w:type="spellEnd"/>
      <w:r>
        <w:rPr>
          <w:b w:val="0"/>
          <w:bCs w:val="0"/>
          <w:sz w:val="24"/>
          <w:szCs w:val="24"/>
          <w:lang w:val="en-GB"/>
        </w:rPr>
        <w:t>, G. (2006)</w:t>
      </w:r>
      <w:r w:rsidRPr="002E32A3">
        <w:rPr>
          <w:b w:val="0"/>
          <w:bCs w:val="0"/>
          <w:sz w:val="24"/>
          <w:szCs w:val="24"/>
          <w:lang w:val="en-GB"/>
        </w:rPr>
        <w:t>. The power of survey</w:t>
      </w:r>
      <w:r>
        <w:rPr>
          <w:b w:val="0"/>
          <w:bCs w:val="0"/>
          <w:sz w:val="24"/>
          <w:szCs w:val="24"/>
          <w:lang w:val="en-GB"/>
        </w:rPr>
        <w:t xml:space="preserve">. The World Bank. </w:t>
      </w:r>
    </w:p>
    <w:p w14:paraId="0170D5D8" w14:textId="76749438" w:rsidR="003B1914" w:rsidRPr="00326EB5" w:rsidRDefault="003B1914" w:rsidP="00937011">
      <w:pPr>
        <w:pStyle w:val="Heading1"/>
        <w:spacing w:before="0" w:beforeAutospacing="0" w:after="120" w:afterAutospacing="0"/>
        <w:ind w:left="720" w:hanging="720"/>
        <w:jc w:val="both"/>
        <w:rPr>
          <w:rStyle w:val="Hyperlink"/>
          <w:b w:val="0"/>
          <w:bCs w:val="0"/>
          <w:color w:val="auto"/>
          <w:sz w:val="24"/>
          <w:szCs w:val="24"/>
          <w:u w:val="none"/>
          <w:lang w:val="en-GB"/>
        </w:rPr>
      </w:pPr>
      <w:r w:rsidRPr="00326EB5">
        <w:rPr>
          <w:b w:val="0"/>
          <w:bCs w:val="0"/>
          <w:sz w:val="24"/>
          <w:szCs w:val="24"/>
          <w:lang w:val="en-GB"/>
        </w:rPr>
        <w:t>Major</w:t>
      </w:r>
      <w:r w:rsidR="00634960" w:rsidRPr="00326EB5">
        <w:rPr>
          <w:b w:val="0"/>
          <w:bCs w:val="0"/>
          <w:sz w:val="24"/>
          <w:szCs w:val="24"/>
          <w:lang w:val="en-GB"/>
        </w:rPr>
        <w:t>,</w:t>
      </w:r>
      <w:r w:rsidRPr="00326EB5">
        <w:rPr>
          <w:b w:val="0"/>
          <w:bCs w:val="0"/>
          <w:sz w:val="24"/>
          <w:szCs w:val="24"/>
          <w:lang w:val="en-GB"/>
        </w:rPr>
        <w:t xml:space="preserve"> E</w:t>
      </w:r>
      <w:r w:rsidR="00634960" w:rsidRPr="00326EB5">
        <w:rPr>
          <w:b w:val="0"/>
          <w:bCs w:val="0"/>
          <w:sz w:val="24"/>
          <w:szCs w:val="24"/>
          <w:lang w:val="en-GB"/>
        </w:rPr>
        <w:t>.</w:t>
      </w:r>
      <w:r w:rsidRPr="00326EB5">
        <w:rPr>
          <w:b w:val="0"/>
          <w:bCs w:val="0"/>
          <w:sz w:val="24"/>
          <w:szCs w:val="24"/>
          <w:lang w:val="en-GB"/>
        </w:rPr>
        <w:t>, Asch</w:t>
      </w:r>
      <w:r w:rsidR="00634960" w:rsidRPr="00326EB5">
        <w:rPr>
          <w:b w:val="0"/>
          <w:bCs w:val="0"/>
          <w:sz w:val="24"/>
          <w:szCs w:val="24"/>
          <w:lang w:val="en-GB"/>
        </w:rPr>
        <w:t>,</w:t>
      </w:r>
      <w:r w:rsidRPr="00326EB5">
        <w:rPr>
          <w:b w:val="0"/>
          <w:bCs w:val="0"/>
          <w:sz w:val="24"/>
          <w:szCs w:val="24"/>
          <w:lang w:val="en-GB"/>
        </w:rPr>
        <w:t xml:space="preserve"> D</w:t>
      </w:r>
      <w:r w:rsidR="00634960" w:rsidRPr="00326EB5">
        <w:rPr>
          <w:b w:val="0"/>
          <w:bCs w:val="0"/>
          <w:sz w:val="24"/>
          <w:szCs w:val="24"/>
          <w:lang w:val="en-GB"/>
        </w:rPr>
        <w:t>.</w:t>
      </w:r>
      <w:r w:rsidRPr="00326EB5">
        <w:rPr>
          <w:b w:val="0"/>
          <w:bCs w:val="0"/>
          <w:sz w:val="24"/>
          <w:szCs w:val="24"/>
          <w:lang w:val="en-GB"/>
        </w:rPr>
        <w:t xml:space="preserve">, </w:t>
      </w:r>
      <w:r w:rsidR="00634960" w:rsidRPr="00326EB5">
        <w:rPr>
          <w:b w:val="0"/>
          <w:bCs w:val="0"/>
          <w:sz w:val="24"/>
          <w:szCs w:val="24"/>
          <w:lang w:val="en-GB"/>
        </w:rPr>
        <w:t xml:space="preserve">&amp; </w:t>
      </w:r>
      <w:proofErr w:type="spellStart"/>
      <w:r w:rsidRPr="00326EB5">
        <w:rPr>
          <w:b w:val="0"/>
          <w:bCs w:val="0"/>
          <w:sz w:val="24"/>
          <w:szCs w:val="24"/>
          <w:lang w:val="en-GB"/>
        </w:rPr>
        <w:t>Cordey</w:t>
      </w:r>
      <w:proofErr w:type="spellEnd"/>
      <w:r w:rsidRPr="00326EB5">
        <w:rPr>
          <w:b w:val="0"/>
          <w:bCs w:val="0"/>
          <w:sz w:val="24"/>
          <w:szCs w:val="24"/>
          <w:lang w:val="en-GB"/>
        </w:rPr>
        <w:t>-Hayes</w:t>
      </w:r>
      <w:r w:rsidR="00634960" w:rsidRPr="00326EB5">
        <w:rPr>
          <w:b w:val="0"/>
          <w:bCs w:val="0"/>
          <w:sz w:val="24"/>
          <w:szCs w:val="24"/>
          <w:lang w:val="en-GB"/>
        </w:rPr>
        <w:t>,</w:t>
      </w:r>
      <w:r w:rsidRPr="00326EB5">
        <w:rPr>
          <w:b w:val="0"/>
          <w:bCs w:val="0"/>
          <w:sz w:val="24"/>
          <w:szCs w:val="24"/>
          <w:lang w:val="en-GB"/>
        </w:rPr>
        <w:t xml:space="preserve"> M</w:t>
      </w:r>
      <w:r w:rsidR="00634960" w:rsidRPr="00326EB5">
        <w:rPr>
          <w:b w:val="0"/>
          <w:bCs w:val="0"/>
          <w:sz w:val="24"/>
          <w:szCs w:val="24"/>
          <w:lang w:val="en-GB"/>
        </w:rPr>
        <w:t>.</w:t>
      </w:r>
      <w:r w:rsidRPr="00326EB5">
        <w:rPr>
          <w:b w:val="0"/>
          <w:bCs w:val="0"/>
          <w:sz w:val="24"/>
          <w:szCs w:val="24"/>
          <w:lang w:val="en-GB"/>
        </w:rPr>
        <w:t xml:space="preserve"> (2001)</w:t>
      </w:r>
      <w:r w:rsidR="00634960" w:rsidRPr="00326EB5">
        <w:rPr>
          <w:b w:val="0"/>
          <w:bCs w:val="0"/>
          <w:sz w:val="24"/>
          <w:szCs w:val="24"/>
          <w:lang w:val="en-GB"/>
        </w:rPr>
        <w:t>.</w:t>
      </w:r>
      <w:r w:rsidRPr="00326EB5">
        <w:rPr>
          <w:b w:val="0"/>
          <w:bCs w:val="0"/>
          <w:sz w:val="24"/>
          <w:szCs w:val="24"/>
          <w:lang w:val="en-GB"/>
        </w:rPr>
        <w:t xml:space="preserve"> Foresight as a core competence. </w:t>
      </w:r>
      <w:r w:rsidRPr="00326EB5">
        <w:rPr>
          <w:b w:val="0"/>
          <w:bCs w:val="0"/>
          <w:i/>
          <w:sz w:val="24"/>
          <w:szCs w:val="24"/>
          <w:lang w:val="en-GB"/>
        </w:rPr>
        <w:t>Futures</w:t>
      </w:r>
      <w:r w:rsidR="00634960" w:rsidRPr="00326EB5">
        <w:rPr>
          <w:b w:val="0"/>
          <w:bCs w:val="0"/>
          <w:i/>
          <w:sz w:val="24"/>
          <w:szCs w:val="24"/>
          <w:lang w:val="en-GB"/>
        </w:rPr>
        <w:t>,</w:t>
      </w:r>
      <w:r w:rsidRPr="00326EB5">
        <w:rPr>
          <w:b w:val="0"/>
          <w:bCs w:val="0"/>
          <w:i/>
          <w:sz w:val="24"/>
          <w:szCs w:val="24"/>
          <w:lang w:val="en-GB"/>
        </w:rPr>
        <w:t xml:space="preserve"> 33</w:t>
      </w:r>
      <w:r w:rsidR="00634960" w:rsidRPr="00326EB5">
        <w:rPr>
          <w:b w:val="0"/>
          <w:bCs w:val="0"/>
          <w:sz w:val="24"/>
          <w:szCs w:val="24"/>
          <w:lang w:val="en-GB"/>
        </w:rPr>
        <w:t xml:space="preserve">, </w:t>
      </w:r>
      <w:r w:rsidRPr="00326EB5">
        <w:rPr>
          <w:b w:val="0"/>
          <w:bCs w:val="0"/>
          <w:sz w:val="24"/>
          <w:szCs w:val="24"/>
          <w:lang w:val="en-GB"/>
        </w:rPr>
        <w:t>91–107</w:t>
      </w:r>
      <w:r w:rsidR="00634960" w:rsidRPr="00326EB5">
        <w:rPr>
          <w:b w:val="0"/>
          <w:bCs w:val="0"/>
          <w:sz w:val="24"/>
          <w:szCs w:val="24"/>
          <w:lang w:val="en-GB"/>
        </w:rPr>
        <w:t>.</w:t>
      </w:r>
    </w:p>
    <w:p w14:paraId="0605F228" w14:textId="7AFE25C8" w:rsidR="00634960" w:rsidRPr="00326EB5" w:rsidRDefault="00634960" w:rsidP="00937011">
      <w:pPr>
        <w:pStyle w:val="Heading1"/>
        <w:spacing w:before="0" w:beforeAutospacing="0" w:after="120" w:afterAutospacing="0"/>
        <w:ind w:left="720" w:hanging="720"/>
        <w:jc w:val="both"/>
        <w:rPr>
          <w:b w:val="0"/>
          <w:sz w:val="24"/>
          <w:szCs w:val="24"/>
          <w:rtl/>
          <w:lang w:val="en-GB"/>
        </w:rPr>
      </w:pPr>
      <w:proofErr w:type="spellStart"/>
      <w:r w:rsidRPr="00326EB5">
        <w:rPr>
          <w:b w:val="0"/>
          <w:sz w:val="24"/>
          <w:szCs w:val="24"/>
          <w:lang w:val="en-GB"/>
        </w:rPr>
        <w:t>Muijs</w:t>
      </w:r>
      <w:proofErr w:type="spellEnd"/>
      <w:r w:rsidRPr="00326EB5">
        <w:rPr>
          <w:b w:val="0"/>
          <w:sz w:val="24"/>
          <w:szCs w:val="24"/>
          <w:lang w:val="en-GB"/>
        </w:rPr>
        <w:t xml:space="preserve">, D. (2011). </w:t>
      </w:r>
      <w:r w:rsidRPr="00326EB5">
        <w:rPr>
          <w:b w:val="0"/>
          <w:i/>
          <w:sz w:val="24"/>
          <w:szCs w:val="24"/>
          <w:lang w:val="en-GB"/>
        </w:rPr>
        <w:t>Doing quantitative research in education with SPSS</w:t>
      </w:r>
      <w:r w:rsidRPr="00326EB5">
        <w:rPr>
          <w:b w:val="0"/>
          <w:sz w:val="24"/>
          <w:szCs w:val="24"/>
          <w:lang w:val="en-GB"/>
        </w:rPr>
        <w:t xml:space="preserve">. London: </w:t>
      </w:r>
      <w:r w:rsidR="00CC377F">
        <w:rPr>
          <w:b w:val="0"/>
          <w:sz w:val="24"/>
          <w:szCs w:val="24"/>
          <w:lang w:val="en-GB"/>
        </w:rPr>
        <w:t>SAGE</w:t>
      </w:r>
      <w:r w:rsidRPr="00326EB5">
        <w:rPr>
          <w:b w:val="0"/>
          <w:sz w:val="24"/>
          <w:szCs w:val="24"/>
          <w:lang w:val="en-GB"/>
        </w:rPr>
        <w:t xml:space="preserve">. </w:t>
      </w:r>
    </w:p>
    <w:p w14:paraId="2CB14981" w14:textId="199941AE" w:rsidR="00672DE7" w:rsidRDefault="007E7843" w:rsidP="00672DE7">
      <w:pPr>
        <w:ind w:left="709" w:hanging="709"/>
        <w:rPr>
          <w:rFonts w:ascii="Times New Roman" w:hAnsi="Times New Roman" w:cs="Times New Roman"/>
          <w:sz w:val="24"/>
          <w:szCs w:val="24"/>
          <w:lang w:bidi="ar-EG"/>
        </w:rPr>
      </w:pPr>
      <w:proofErr w:type="spellStart"/>
      <w:r w:rsidRPr="00326EB5">
        <w:rPr>
          <w:rFonts w:ascii="Times New Roman" w:hAnsi="Times New Roman" w:cs="Times New Roman"/>
          <w:sz w:val="24"/>
          <w:szCs w:val="24"/>
          <w:lang w:bidi="ar-EG"/>
        </w:rPr>
        <w:t>Mietzner</w:t>
      </w:r>
      <w:proofErr w:type="spellEnd"/>
      <w:r w:rsidRPr="00326EB5">
        <w:rPr>
          <w:rFonts w:ascii="Times New Roman" w:hAnsi="Times New Roman" w:cs="Times New Roman"/>
          <w:sz w:val="24"/>
          <w:szCs w:val="24"/>
          <w:lang w:bidi="ar-EG"/>
        </w:rPr>
        <w:t xml:space="preserve">, D., &amp; </w:t>
      </w:r>
      <w:proofErr w:type="spellStart"/>
      <w:r w:rsidRPr="00326EB5">
        <w:rPr>
          <w:rFonts w:ascii="Times New Roman" w:hAnsi="Times New Roman" w:cs="Times New Roman"/>
          <w:sz w:val="24"/>
          <w:szCs w:val="24"/>
          <w:lang w:bidi="ar-EG"/>
        </w:rPr>
        <w:t>Reger</w:t>
      </w:r>
      <w:proofErr w:type="spellEnd"/>
      <w:r w:rsidRPr="00326EB5">
        <w:rPr>
          <w:rFonts w:ascii="Times New Roman" w:hAnsi="Times New Roman" w:cs="Times New Roman"/>
          <w:sz w:val="24"/>
          <w:szCs w:val="24"/>
          <w:lang w:bidi="ar-EG"/>
        </w:rPr>
        <w:t>, G. (2009). Practices of strategic foresight in biotech companies.</w:t>
      </w:r>
      <w:r w:rsidR="00E80FDE" w:rsidRPr="00BF04B3">
        <w:rPr>
          <w:rFonts w:ascii="Times New Roman" w:hAnsi="Times New Roman" w:cs="Times New Roman"/>
          <w:sz w:val="24"/>
          <w:szCs w:val="24"/>
          <w:lang w:bidi="ar-EG"/>
        </w:rPr>
        <w:t xml:space="preserve"> </w:t>
      </w:r>
      <w:r w:rsidRPr="00326EB5">
        <w:rPr>
          <w:rFonts w:ascii="Times New Roman" w:hAnsi="Times New Roman" w:cs="Times New Roman"/>
          <w:i/>
          <w:sz w:val="24"/>
          <w:szCs w:val="24"/>
          <w:lang w:bidi="ar-EG"/>
        </w:rPr>
        <w:t>International Journal of Innovation Management, 13</w:t>
      </w:r>
      <w:r w:rsidRPr="00326EB5">
        <w:rPr>
          <w:rFonts w:ascii="Times New Roman" w:hAnsi="Times New Roman" w:cs="Times New Roman"/>
          <w:sz w:val="24"/>
          <w:szCs w:val="24"/>
          <w:lang w:bidi="ar-EG"/>
        </w:rPr>
        <w:t>(02), 273</w:t>
      </w:r>
      <w:r w:rsidR="00E80FDE" w:rsidRPr="00BF04B3">
        <w:rPr>
          <w:rFonts w:ascii="Times New Roman" w:hAnsi="Times New Roman" w:cs="Times New Roman"/>
          <w:sz w:val="24"/>
          <w:szCs w:val="24"/>
          <w:lang w:bidi="ar-EG"/>
        </w:rPr>
        <w:t>–</w:t>
      </w:r>
      <w:r w:rsidRPr="00326EB5">
        <w:rPr>
          <w:rFonts w:ascii="Times New Roman" w:hAnsi="Times New Roman" w:cs="Times New Roman"/>
          <w:sz w:val="24"/>
          <w:szCs w:val="24"/>
          <w:lang w:bidi="ar-EG"/>
        </w:rPr>
        <w:t>294.</w:t>
      </w:r>
      <w:r w:rsidRPr="00326EB5">
        <w:rPr>
          <w:rFonts w:ascii="Times New Roman" w:hAnsi="Times New Roman" w:cs="Times New Roman"/>
          <w:sz w:val="24"/>
          <w:szCs w:val="24"/>
          <w:rtl/>
          <w:lang w:bidi="ar-EG"/>
        </w:rPr>
        <w:t>‏</w:t>
      </w:r>
    </w:p>
    <w:p w14:paraId="6EBA3C70" w14:textId="0250822B" w:rsidR="00672DE7" w:rsidRPr="00672DE7" w:rsidRDefault="00672DE7" w:rsidP="00672DE7">
      <w:pPr>
        <w:tabs>
          <w:tab w:val="left" w:pos="6839"/>
        </w:tabs>
        <w:ind w:left="709" w:hanging="709"/>
        <w:rPr>
          <w:rFonts w:ascii="Times New Roman" w:hAnsi="Times New Roman" w:cs="Times New Roman"/>
          <w:sz w:val="24"/>
          <w:szCs w:val="24"/>
          <w:lang w:bidi="ar-EG"/>
        </w:rPr>
      </w:pPr>
      <w:r w:rsidRPr="00672DE7">
        <w:rPr>
          <w:rFonts w:ascii="Times New Roman" w:hAnsi="Times New Roman" w:cs="Times New Roman"/>
          <w:sz w:val="24"/>
          <w:szCs w:val="24"/>
          <w:lang w:bidi="ar-EG"/>
        </w:rPr>
        <w:t>McMurray</w:t>
      </w:r>
      <w:r>
        <w:rPr>
          <w:rFonts w:ascii="Times New Roman" w:hAnsi="Times New Roman" w:cs="Times New Roman"/>
          <w:sz w:val="24"/>
          <w:szCs w:val="24"/>
          <w:lang w:bidi="ar-EG"/>
        </w:rPr>
        <w:t xml:space="preserve">, A., </w:t>
      </w:r>
      <w:r w:rsidRPr="00672DE7">
        <w:rPr>
          <w:rFonts w:ascii="Times New Roman" w:hAnsi="Times New Roman" w:cs="Times New Roman"/>
          <w:sz w:val="24"/>
          <w:szCs w:val="24"/>
          <w:lang w:bidi="ar-EG"/>
        </w:rPr>
        <w:t>Islam</w:t>
      </w:r>
      <w:r>
        <w:rPr>
          <w:rFonts w:ascii="Times New Roman" w:hAnsi="Times New Roman" w:cs="Times New Roman"/>
          <w:sz w:val="24"/>
          <w:szCs w:val="24"/>
          <w:lang w:bidi="ar-EG"/>
        </w:rPr>
        <w:t xml:space="preserve">, M., </w:t>
      </w:r>
      <w:proofErr w:type="spellStart"/>
      <w:r w:rsidRPr="00672DE7">
        <w:rPr>
          <w:rFonts w:ascii="Times New Roman" w:hAnsi="Times New Roman" w:cs="Times New Roman"/>
          <w:sz w:val="24"/>
          <w:szCs w:val="24"/>
          <w:lang w:bidi="ar-EG"/>
        </w:rPr>
        <w:t>Pirola</w:t>
      </w:r>
      <w:proofErr w:type="spellEnd"/>
      <w:r w:rsidRPr="00672DE7">
        <w:rPr>
          <w:rFonts w:ascii="Times New Roman" w:hAnsi="Times New Roman" w:cs="Times New Roman"/>
          <w:sz w:val="24"/>
          <w:szCs w:val="24"/>
          <w:lang w:bidi="ar-EG"/>
        </w:rPr>
        <w:t>-Merlo</w:t>
      </w:r>
      <w:r>
        <w:rPr>
          <w:rFonts w:ascii="Times New Roman" w:hAnsi="Times New Roman" w:cs="Times New Roman"/>
          <w:sz w:val="24"/>
          <w:szCs w:val="24"/>
          <w:lang w:bidi="ar-EG"/>
        </w:rPr>
        <w:t xml:space="preserve">, A. &amp; </w:t>
      </w:r>
      <w:proofErr w:type="spellStart"/>
      <w:r w:rsidRPr="00672DE7">
        <w:rPr>
          <w:rFonts w:ascii="Times New Roman" w:hAnsi="Times New Roman" w:cs="Times New Roman"/>
          <w:sz w:val="24"/>
          <w:szCs w:val="24"/>
          <w:lang w:bidi="ar-EG"/>
        </w:rPr>
        <w:t>Sarros</w:t>
      </w:r>
      <w:proofErr w:type="spellEnd"/>
      <w:r>
        <w:rPr>
          <w:rFonts w:ascii="Times New Roman" w:hAnsi="Times New Roman" w:cs="Times New Roman"/>
          <w:sz w:val="24"/>
          <w:szCs w:val="24"/>
          <w:lang w:bidi="ar-EG"/>
        </w:rPr>
        <w:t xml:space="preserve">, J. </w:t>
      </w:r>
      <w:proofErr w:type="gramStart"/>
      <w:r>
        <w:rPr>
          <w:rFonts w:ascii="Times New Roman" w:hAnsi="Times New Roman" w:cs="Times New Roman"/>
          <w:sz w:val="24"/>
          <w:szCs w:val="24"/>
          <w:lang w:bidi="ar-EG"/>
        </w:rPr>
        <w:t>( 2013</w:t>
      </w:r>
      <w:proofErr w:type="gramEnd"/>
      <w:r>
        <w:rPr>
          <w:rFonts w:ascii="Times New Roman" w:hAnsi="Times New Roman" w:cs="Times New Roman"/>
          <w:sz w:val="24"/>
          <w:szCs w:val="24"/>
          <w:lang w:bidi="ar-EG"/>
        </w:rPr>
        <w:t xml:space="preserve">). </w:t>
      </w:r>
      <w:r w:rsidRPr="00672DE7">
        <w:rPr>
          <w:rFonts w:ascii="Times New Roman" w:hAnsi="Times New Roman" w:cs="Times New Roman"/>
          <w:sz w:val="24"/>
          <w:szCs w:val="24"/>
          <w:lang w:bidi="ar-EG"/>
        </w:rPr>
        <w:t xml:space="preserve">Workplace Innovation in a </w:t>
      </w:r>
      <w:proofErr w:type="spellStart"/>
      <w:r w:rsidRPr="00672DE7">
        <w:rPr>
          <w:rFonts w:ascii="Times New Roman" w:hAnsi="Times New Roman" w:cs="Times New Roman"/>
          <w:sz w:val="24"/>
          <w:szCs w:val="24"/>
          <w:lang w:bidi="ar-EG"/>
        </w:rPr>
        <w:t>Nonprofit</w:t>
      </w:r>
      <w:proofErr w:type="spellEnd"/>
      <w:r w:rsidRPr="00672DE7">
        <w:rPr>
          <w:rFonts w:ascii="Times New Roman" w:hAnsi="Times New Roman" w:cs="Times New Roman"/>
          <w:sz w:val="24"/>
          <w:szCs w:val="24"/>
          <w:lang w:bidi="ar-EG"/>
        </w:rPr>
        <w:t xml:space="preserve"> Organization</w:t>
      </w:r>
      <w:r w:rsidRPr="00672DE7">
        <w:rPr>
          <w:rFonts w:ascii="Times New Roman" w:hAnsi="Times New Roman" w:cs="Times New Roman"/>
          <w:sz w:val="24"/>
          <w:szCs w:val="24"/>
          <w:lang w:bidi="ar-EG"/>
        </w:rPr>
        <w:t>.</w:t>
      </w:r>
      <w:r>
        <w:rPr>
          <w:rFonts w:ascii="Times New Roman" w:hAnsi="Times New Roman" w:cs="Times New Roman"/>
          <w:sz w:val="24"/>
          <w:szCs w:val="24"/>
          <w:lang w:bidi="ar-EG"/>
        </w:rPr>
        <w:t xml:space="preserve"> </w:t>
      </w:r>
      <w:proofErr w:type="spellStart"/>
      <w:r w:rsidRPr="00672DE7">
        <w:rPr>
          <w:rFonts w:ascii="Times New Roman" w:hAnsi="Times New Roman" w:cs="Times New Roman"/>
          <w:i/>
          <w:iCs/>
          <w:sz w:val="24"/>
          <w:szCs w:val="24"/>
          <w:lang w:bidi="ar-EG"/>
        </w:rPr>
        <w:t>Nonprofit</w:t>
      </w:r>
      <w:proofErr w:type="spellEnd"/>
      <w:r w:rsidRPr="00672DE7">
        <w:rPr>
          <w:rFonts w:ascii="Times New Roman" w:hAnsi="Times New Roman" w:cs="Times New Roman"/>
          <w:i/>
          <w:iCs/>
          <w:sz w:val="24"/>
          <w:szCs w:val="24"/>
          <w:lang w:bidi="ar-EG"/>
        </w:rPr>
        <w:t xml:space="preserve"> Management and Leadership</w:t>
      </w:r>
      <w:r>
        <w:rPr>
          <w:rFonts w:ascii="Times New Roman" w:hAnsi="Times New Roman" w:cs="Times New Roman"/>
          <w:sz w:val="24"/>
          <w:szCs w:val="24"/>
          <w:lang w:bidi="ar-EG"/>
        </w:rPr>
        <w:t>, 23,</w:t>
      </w:r>
      <w:r w:rsidRPr="00672DE7">
        <w:rPr>
          <w:rFonts w:ascii="Times New Roman" w:hAnsi="Times New Roman" w:cs="Times New Roman"/>
          <w:sz w:val="24"/>
          <w:szCs w:val="24"/>
          <w:lang w:bidi="ar-EG"/>
        </w:rPr>
        <w:t xml:space="preserve"> 367-388</w:t>
      </w:r>
    </w:p>
    <w:p w14:paraId="72B7969C" w14:textId="507D0589" w:rsidR="00CC377F" w:rsidRDefault="00CC377F" w:rsidP="00BE28E1">
      <w:pPr>
        <w:tabs>
          <w:tab w:val="left" w:pos="6839"/>
        </w:tabs>
        <w:ind w:left="709" w:hanging="709"/>
        <w:rPr>
          <w:rFonts w:ascii="Times New Roman" w:hAnsi="Times New Roman" w:cs="Times New Roman"/>
          <w:sz w:val="24"/>
          <w:szCs w:val="24"/>
          <w:lang w:bidi="ar-EG"/>
        </w:rPr>
      </w:pPr>
      <w:r w:rsidRPr="00CC377F">
        <w:rPr>
          <w:rFonts w:ascii="Times New Roman" w:hAnsi="Times New Roman" w:cs="Times New Roman"/>
          <w:sz w:val="24"/>
          <w:szCs w:val="24"/>
          <w:lang w:bidi="ar-EG"/>
        </w:rPr>
        <w:t>Nada N</w:t>
      </w:r>
      <w:r>
        <w:rPr>
          <w:rFonts w:ascii="Times New Roman" w:hAnsi="Times New Roman" w:cs="Times New Roman"/>
          <w:sz w:val="24"/>
          <w:szCs w:val="24"/>
          <w:lang w:bidi="ar-EG"/>
        </w:rPr>
        <w:t>.</w:t>
      </w:r>
      <w:r w:rsidRPr="00CC377F">
        <w:rPr>
          <w:rFonts w:ascii="Times New Roman" w:hAnsi="Times New Roman" w:cs="Times New Roman"/>
          <w:sz w:val="24"/>
          <w:szCs w:val="24"/>
          <w:lang w:bidi="ar-EG"/>
        </w:rPr>
        <w:t xml:space="preserve">, </w:t>
      </w:r>
      <w:proofErr w:type="spellStart"/>
      <w:r w:rsidRPr="00CC377F">
        <w:rPr>
          <w:rFonts w:ascii="Times New Roman" w:hAnsi="Times New Roman" w:cs="Times New Roman"/>
          <w:sz w:val="24"/>
          <w:szCs w:val="24"/>
          <w:lang w:bidi="ar-EG"/>
        </w:rPr>
        <w:t>Kholief</w:t>
      </w:r>
      <w:proofErr w:type="spellEnd"/>
      <w:r w:rsidRPr="00CC377F">
        <w:rPr>
          <w:rFonts w:ascii="Times New Roman" w:hAnsi="Times New Roman" w:cs="Times New Roman"/>
          <w:sz w:val="24"/>
          <w:szCs w:val="24"/>
          <w:lang w:bidi="ar-EG"/>
        </w:rPr>
        <w:t xml:space="preserve"> M</w:t>
      </w:r>
      <w:r>
        <w:rPr>
          <w:rFonts w:ascii="Times New Roman" w:hAnsi="Times New Roman" w:cs="Times New Roman"/>
          <w:sz w:val="24"/>
          <w:szCs w:val="24"/>
          <w:lang w:bidi="ar-EG"/>
        </w:rPr>
        <w:t>.</w:t>
      </w:r>
      <w:r w:rsidRPr="00CC377F">
        <w:rPr>
          <w:rFonts w:ascii="Times New Roman" w:hAnsi="Times New Roman" w:cs="Times New Roman"/>
          <w:sz w:val="24"/>
          <w:szCs w:val="24"/>
          <w:lang w:bidi="ar-EG"/>
        </w:rPr>
        <w:t>, Ghanem M</w:t>
      </w:r>
      <w:r>
        <w:rPr>
          <w:rFonts w:ascii="Times New Roman" w:hAnsi="Times New Roman" w:cs="Times New Roman"/>
          <w:sz w:val="24"/>
          <w:szCs w:val="24"/>
          <w:lang w:bidi="ar-EG"/>
        </w:rPr>
        <w:t>.</w:t>
      </w:r>
      <w:r w:rsidRPr="00CC377F">
        <w:rPr>
          <w:rFonts w:ascii="Times New Roman" w:hAnsi="Times New Roman" w:cs="Times New Roman"/>
          <w:sz w:val="24"/>
          <w:szCs w:val="24"/>
          <w:lang w:bidi="ar-EG"/>
        </w:rPr>
        <w:t xml:space="preserve">, and. </w:t>
      </w:r>
      <w:proofErr w:type="spellStart"/>
      <w:r w:rsidRPr="00CC377F">
        <w:rPr>
          <w:rFonts w:ascii="Times New Roman" w:hAnsi="Times New Roman" w:cs="Times New Roman"/>
          <w:sz w:val="24"/>
          <w:szCs w:val="24"/>
          <w:lang w:bidi="ar-EG"/>
        </w:rPr>
        <w:t>Bakry</w:t>
      </w:r>
      <w:proofErr w:type="spellEnd"/>
      <w:r w:rsidRPr="00CC377F">
        <w:rPr>
          <w:rFonts w:ascii="Times New Roman" w:hAnsi="Times New Roman" w:cs="Times New Roman"/>
          <w:sz w:val="24"/>
          <w:szCs w:val="24"/>
          <w:lang w:bidi="ar-EG"/>
        </w:rPr>
        <w:t xml:space="preserve"> W. </w:t>
      </w:r>
      <w:proofErr w:type="gramStart"/>
      <w:r>
        <w:rPr>
          <w:rFonts w:ascii="Times New Roman" w:hAnsi="Times New Roman" w:cs="Times New Roman"/>
          <w:sz w:val="24"/>
          <w:szCs w:val="24"/>
          <w:lang w:bidi="ar-EG"/>
        </w:rPr>
        <w:t>( 2008</w:t>
      </w:r>
      <w:proofErr w:type="gramEnd"/>
      <w:r>
        <w:rPr>
          <w:rFonts w:ascii="Times New Roman" w:hAnsi="Times New Roman" w:cs="Times New Roman"/>
          <w:sz w:val="24"/>
          <w:szCs w:val="24"/>
          <w:lang w:bidi="ar-EG"/>
        </w:rPr>
        <w:t xml:space="preserve">). </w:t>
      </w:r>
      <w:r w:rsidRPr="00CC377F">
        <w:rPr>
          <w:rFonts w:ascii="Times New Roman" w:hAnsi="Times New Roman" w:cs="Times New Roman"/>
          <w:sz w:val="24"/>
          <w:szCs w:val="24"/>
          <w:lang w:bidi="ar-EG"/>
        </w:rPr>
        <w:t>Dynam</w:t>
      </w:r>
      <w:r>
        <w:rPr>
          <w:rFonts w:ascii="Times New Roman" w:hAnsi="Times New Roman" w:cs="Times New Roman"/>
          <w:sz w:val="24"/>
          <w:szCs w:val="24"/>
          <w:lang w:bidi="ar-EG"/>
        </w:rPr>
        <w:t>ic Knowledge Management Toolkit.</w:t>
      </w:r>
      <w:r w:rsidRPr="00CC377F">
        <w:rPr>
          <w:rFonts w:ascii="Times New Roman" w:hAnsi="Times New Roman" w:cs="Times New Roman"/>
          <w:sz w:val="24"/>
          <w:szCs w:val="24"/>
          <w:lang w:bidi="ar-EG"/>
        </w:rPr>
        <w:t xml:space="preserve"> Electronic Journal of Knowledge Management</w:t>
      </w:r>
      <w:r>
        <w:rPr>
          <w:rFonts w:ascii="Times New Roman" w:hAnsi="Times New Roman" w:cs="Times New Roman"/>
          <w:sz w:val="24"/>
          <w:szCs w:val="24"/>
          <w:lang w:bidi="ar-EG"/>
        </w:rPr>
        <w:t>,</w:t>
      </w:r>
      <w:r w:rsidRPr="00CC377F">
        <w:rPr>
          <w:rFonts w:ascii="Times New Roman" w:hAnsi="Times New Roman" w:cs="Times New Roman"/>
          <w:sz w:val="24"/>
          <w:szCs w:val="24"/>
          <w:lang w:bidi="ar-EG"/>
        </w:rPr>
        <w:t>7</w:t>
      </w:r>
      <w:r>
        <w:rPr>
          <w:rFonts w:ascii="Times New Roman" w:hAnsi="Times New Roman" w:cs="Times New Roman"/>
          <w:sz w:val="24"/>
          <w:szCs w:val="24"/>
          <w:lang w:bidi="ar-EG"/>
        </w:rPr>
        <w:t>(</w:t>
      </w:r>
      <w:r w:rsidRPr="00CC377F">
        <w:rPr>
          <w:rFonts w:ascii="Times New Roman" w:hAnsi="Times New Roman" w:cs="Times New Roman"/>
          <w:sz w:val="24"/>
          <w:szCs w:val="24"/>
          <w:lang w:bidi="ar-EG"/>
        </w:rPr>
        <w:t>2</w:t>
      </w:r>
      <w:r>
        <w:rPr>
          <w:rFonts w:ascii="Times New Roman" w:hAnsi="Times New Roman" w:cs="Times New Roman"/>
          <w:sz w:val="24"/>
          <w:szCs w:val="24"/>
          <w:lang w:bidi="ar-EG"/>
        </w:rPr>
        <w:t>), 261 -266</w:t>
      </w:r>
    </w:p>
    <w:p w14:paraId="69A922A4" w14:textId="333AD2D9" w:rsidR="00265AD7" w:rsidRPr="00326EB5" w:rsidRDefault="00265AD7" w:rsidP="00BE28E1">
      <w:pPr>
        <w:tabs>
          <w:tab w:val="left" w:pos="6839"/>
        </w:tabs>
        <w:ind w:left="709" w:hanging="709"/>
        <w:rPr>
          <w:rFonts w:ascii="Times New Roman" w:hAnsi="Times New Roman" w:cs="Times New Roman"/>
          <w:sz w:val="24"/>
          <w:szCs w:val="24"/>
          <w:lang w:bidi="ar-EG"/>
        </w:rPr>
      </w:pPr>
      <w:r w:rsidRPr="00265AD7">
        <w:rPr>
          <w:rFonts w:ascii="Times New Roman" w:hAnsi="Times New Roman" w:cs="Times New Roman"/>
          <w:sz w:val="24"/>
          <w:szCs w:val="24"/>
          <w:lang w:bidi="ar-EG"/>
        </w:rPr>
        <w:t>Nick</w:t>
      </w:r>
      <w:r w:rsidR="00BE28E1">
        <w:rPr>
          <w:rFonts w:ascii="Times New Roman" w:hAnsi="Times New Roman" w:cs="Times New Roman"/>
          <w:sz w:val="24"/>
          <w:szCs w:val="24"/>
          <w:lang w:bidi="ar-EG"/>
        </w:rPr>
        <w:t>,</w:t>
      </w:r>
      <w:r w:rsidRPr="00265AD7">
        <w:rPr>
          <w:rFonts w:ascii="Times New Roman" w:hAnsi="Times New Roman" w:cs="Times New Roman"/>
          <w:sz w:val="24"/>
          <w:szCs w:val="24"/>
          <w:lang w:bidi="ar-EG"/>
        </w:rPr>
        <w:t xml:space="preserve"> A</w:t>
      </w:r>
      <w:r w:rsidR="00BE28E1">
        <w:rPr>
          <w:rFonts w:ascii="Times New Roman" w:hAnsi="Times New Roman" w:cs="Times New Roman"/>
          <w:sz w:val="24"/>
          <w:szCs w:val="24"/>
          <w:lang w:bidi="ar-EG"/>
        </w:rPr>
        <w:t>.</w:t>
      </w:r>
      <w:r w:rsidRPr="00265AD7">
        <w:rPr>
          <w:rFonts w:ascii="Times New Roman" w:hAnsi="Times New Roman" w:cs="Times New Roman"/>
          <w:sz w:val="24"/>
          <w:szCs w:val="24"/>
          <w:lang w:bidi="ar-EG"/>
        </w:rPr>
        <w:t xml:space="preserve"> (2008)</w:t>
      </w:r>
      <w:r w:rsidR="00BE28E1">
        <w:rPr>
          <w:rFonts w:ascii="Times New Roman" w:hAnsi="Times New Roman" w:cs="Times New Roman"/>
          <w:sz w:val="24"/>
          <w:szCs w:val="24"/>
          <w:lang w:bidi="ar-EG"/>
        </w:rPr>
        <w:t>.</w:t>
      </w:r>
      <w:r w:rsidRPr="00265AD7">
        <w:rPr>
          <w:rFonts w:ascii="Times New Roman" w:hAnsi="Times New Roman" w:cs="Times New Roman"/>
          <w:sz w:val="24"/>
          <w:szCs w:val="24"/>
          <w:lang w:bidi="ar-EG"/>
        </w:rPr>
        <w:t xml:space="preserve"> </w:t>
      </w:r>
      <w:r w:rsidRPr="00BE28E1">
        <w:rPr>
          <w:rFonts w:ascii="Times New Roman" w:hAnsi="Times New Roman" w:cs="Times New Roman"/>
          <w:i/>
          <w:iCs/>
          <w:sz w:val="24"/>
          <w:szCs w:val="24"/>
          <w:lang w:bidi="ar-EG"/>
        </w:rPr>
        <w:t>Effectiveness of strategic disclosure - An empirical study</w:t>
      </w:r>
      <w:r w:rsidRPr="00265AD7">
        <w:rPr>
          <w:rFonts w:ascii="Times New Roman" w:hAnsi="Times New Roman" w:cs="Times New Roman"/>
          <w:sz w:val="24"/>
          <w:szCs w:val="24"/>
          <w:lang w:bidi="ar-EG"/>
        </w:rPr>
        <w:t>. Ber</w:t>
      </w:r>
      <w:r w:rsidR="00BE28E1">
        <w:rPr>
          <w:rFonts w:ascii="Times New Roman" w:hAnsi="Times New Roman" w:cs="Times New Roman"/>
          <w:sz w:val="24"/>
          <w:szCs w:val="24"/>
          <w:lang w:bidi="ar-EG"/>
        </w:rPr>
        <w:t>lin:</w:t>
      </w:r>
      <w:r w:rsidRPr="00265AD7">
        <w:rPr>
          <w:rFonts w:ascii="Times New Roman" w:hAnsi="Times New Roman" w:cs="Times New Roman"/>
          <w:sz w:val="24"/>
          <w:szCs w:val="24"/>
          <w:lang w:bidi="ar-EG"/>
        </w:rPr>
        <w:t xml:space="preserve"> Univers</w:t>
      </w:r>
      <w:r w:rsidR="00BE28E1">
        <w:rPr>
          <w:rFonts w:ascii="Times New Roman" w:hAnsi="Times New Roman" w:cs="Times New Roman"/>
          <w:sz w:val="24"/>
          <w:szCs w:val="24"/>
          <w:lang w:bidi="ar-EG"/>
        </w:rPr>
        <w:t>ity of Technology.</w:t>
      </w:r>
    </w:p>
    <w:p w14:paraId="5BF7BFF6" w14:textId="0B34544D" w:rsidR="003B1914" w:rsidRPr="00326EB5" w:rsidRDefault="003B1914" w:rsidP="00937011">
      <w:pPr>
        <w:pStyle w:val="Heading1"/>
        <w:spacing w:before="0" w:beforeAutospacing="0" w:after="120" w:afterAutospacing="0"/>
        <w:ind w:left="720" w:hanging="720"/>
        <w:jc w:val="both"/>
        <w:rPr>
          <w:b w:val="0"/>
          <w:bCs w:val="0"/>
          <w:sz w:val="24"/>
          <w:szCs w:val="24"/>
          <w:lang w:val="en-GB" w:bidi="ar-AE"/>
        </w:rPr>
      </w:pPr>
      <w:r w:rsidRPr="00326EB5">
        <w:rPr>
          <w:b w:val="0"/>
          <w:bCs w:val="0"/>
          <w:sz w:val="24"/>
          <w:szCs w:val="24"/>
          <w:lang w:val="en-GB" w:bidi="ar-AE"/>
        </w:rPr>
        <w:t xml:space="preserve">Popper, K. (2002). </w:t>
      </w:r>
      <w:r w:rsidRPr="00326EB5">
        <w:rPr>
          <w:b w:val="0"/>
          <w:bCs w:val="0"/>
          <w:i/>
          <w:sz w:val="24"/>
          <w:szCs w:val="24"/>
          <w:lang w:val="en-GB" w:bidi="ar-AE"/>
        </w:rPr>
        <w:t xml:space="preserve">The </w:t>
      </w:r>
      <w:r w:rsidR="0010346C" w:rsidRPr="00326EB5">
        <w:rPr>
          <w:b w:val="0"/>
          <w:bCs w:val="0"/>
          <w:i/>
          <w:sz w:val="24"/>
          <w:szCs w:val="24"/>
          <w:lang w:val="en-GB" w:bidi="ar-AE"/>
        </w:rPr>
        <w:t>l</w:t>
      </w:r>
      <w:r w:rsidRPr="00326EB5">
        <w:rPr>
          <w:b w:val="0"/>
          <w:bCs w:val="0"/>
          <w:i/>
          <w:sz w:val="24"/>
          <w:szCs w:val="24"/>
          <w:lang w:val="en-GB" w:bidi="ar-AE"/>
        </w:rPr>
        <w:t xml:space="preserve">ogic of </w:t>
      </w:r>
      <w:r w:rsidR="0010346C" w:rsidRPr="00326EB5">
        <w:rPr>
          <w:b w:val="0"/>
          <w:bCs w:val="0"/>
          <w:i/>
          <w:sz w:val="24"/>
          <w:szCs w:val="24"/>
          <w:lang w:val="en-GB" w:bidi="ar-AE"/>
        </w:rPr>
        <w:t>s</w:t>
      </w:r>
      <w:r w:rsidRPr="00326EB5">
        <w:rPr>
          <w:b w:val="0"/>
          <w:bCs w:val="0"/>
          <w:i/>
          <w:sz w:val="24"/>
          <w:szCs w:val="24"/>
          <w:lang w:val="en-GB" w:bidi="ar-AE"/>
        </w:rPr>
        <w:t xml:space="preserve">cientific </w:t>
      </w:r>
      <w:r w:rsidR="0010346C" w:rsidRPr="00326EB5">
        <w:rPr>
          <w:b w:val="0"/>
          <w:bCs w:val="0"/>
          <w:i/>
          <w:sz w:val="24"/>
          <w:szCs w:val="24"/>
          <w:lang w:val="en-GB" w:bidi="ar-AE"/>
        </w:rPr>
        <w:t>d</w:t>
      </w:r>
      <w:r w:rsidRPr="00326EB5">
        <w:rPr>
          <w:b w:val="0"/>
          <w:bCs w:val="0"/>
          <w:i/>
          <w:sz w:val="24"/>
          <w:szCs w:val="24"/>
          <w:lang w:val="en-GB" w:bidi="ar-AE"/>
        </w:rPr>
        <w:t>iscovery</w:t>
      </w:r>
      <w:r w:rsidRPr="00326EB5">
        <w:rPr>
          <w:b w:val="0"/>
          <w:bCs w:val="0"/>
          <w:sz w:val="24"/>
          <w:szCs w:val="24"/>
          <w:lang w:val="en-GB" w:bidi="ar-AE"/>
        </w:rPr>
        <w:t>. London: Routledge.</w:t>
      </w:r>
    </w:p>
    <w:p w14:paraId="4A8C33C2" w14:textId="6198831F" w:rsidR="003B1914" w:rsidRPr="00326EB5"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Prahalad</w:t>
      </w:r>
      <w:r w:rsidR="0010346C" w:rsidRPr="00326EB5">
        <w:rPr>
          <w:b w:val="0"/>
          <w:bCs w:val="0"/>
          <w:sz w:val="24"/>
          <w:szCs w:val="24"/>
          <w:lang w:val="en-GB"/>
        </w:rPr>
        <w:t>,</w:t>
      </w:r>
      <w:r w:rsidRPr="00326EB5">
        <w:rPr>
          <w:b w:val="0"/>
          <w:bCs w:val="0"/>
          <w:sz w:val="24"/>
          <w:szCs w:val="24"/>
          <w:lang w:val="en-GB"/>
        </w:rPr>
        <w:t xml:space="preserve"> C</w:t>
      </w:r>
      <w:r w:rsidR="0010346C" w:rsidRPr="00326EB5">
        <w:rPr>
          <w:b w:val="0"/>
          <w:bCs w:val="0"/>
          <w:sz w:val="24"/>
          <w:szCs w:val="24"/>
          <w:lang w:val="en-GB"/>
        </w:rPr>
        <w:t xml:space="preserve">. </w:t>
      </w:r>
      <w:r w:rsidRPr="00326EB5">
        <w:rPr>
          <w:b w:val="0"/>
          <w:bCs w:val="0"/>
          <w:sz w:val="24"/>
          <w:szCs w:val="24"/>
          <w:lang w:val="en-GB"/>
        </w:rPr>
        <w:t>K</w:t>
      </w:r>
      <w:r w:rsidR="0010346C" w:rsidRPr="00326EB5">
        <w:rPr>
          <w:b w:val="0"/>
          <w:bCs w:val="0"/>
          <w:sz w:val="24"/>
          <w:szCs w:val="24"/>
          <w:lang w:val="en-GB"/>
        </w:rPr>
        <w:t>.</w:t>
      </w:r>
      <w:r w:rsidRPr="00326EB5">
        <w:rPr>
          <w:b w:val="0"/>
          <w:bCs w:val="0"/>
          <w:sz w:val="24"/>
          <w:szCs w:val="24"/>
          <w:lang w:val="en-GB"/>
        </w:rPr>
        <w:t xml:space="preserve">, </w:t>
      </w:r>
      <w:r w:rsidR="0010346C" w:rsidRPr="00326EB5">
        <w:rPr>
          <w:b w:val="0"/>
          <w:bCs w:val="0"/>
          <w:sz w:val="24"/>
          <w:szCs w:val="24"/>
          <w:lang w:val="en-GB"/>
        </w:rPr>
        <w:t xml:space="preserve">&amp; </w:t>
      </w:r>
      <w:r w:rsidRPr="00326EB5">
        <w:rPr>
          <w:b w:val="0"/>
          <w:bCs w:val="0"/>
          <w:sz w:val="24"/>
          <w:szCs w:val="24"/>
          <w:lang w:val="en-GB"/>
        </w:rPr>
        <w:t>Hamel</w:t>
      </w:r>
      <w:r w:rsidR="0010346C" w:rsidRPr="00326EB5">
        <w:rPr>
          <w:b w:val="0"/>
          <w:bCs w:val="0"/>
          <w:sz w:val="24"/>
          <w:szCs w:val="24"/>
          <w:lang w:val="en-GB"/>
        </w:rPr>
        <w:t>,</w:t>
      </w:r>
      <w:r w:rsidRPr="00326EB5">
        <w:rPr>
          <w:b w:val="0"/>
          <w:bCs w:val="0"/>
          <w:sz w:val="24"/>
          <w:szCs w:val="24"/>
          <w:lang w:val="en-GB"/>
        </w:rPr>
        <w:t xml:space="preserve"> G</w:t>
      </w:r>
      <w:r w:rsidR="0010346C" w:rsidRPr="00326EB5">
        <w:rPr>
          <w:b w:val="0"/>
          <w:bCs w:val="0"/>
          <w:sz w:val="24"/>
          <w:szCs w:val="24"/>
          <w:lang w:val="en-GB"/>
        </w:rPr>
        <w:t>.</w:t>
      </w:r>
      <w:r w:rsidRPr="00326EB5">
        <w:rPr>
          <w:b w:val="0"/>
          <w:bCs w:val="0"/>
          <w:sz w:val="24"/>
          <w:szCs w:val="24"/>
          <w:lang w:val="en-GB"/>
        </w:rPr>
        <w:t xml:space="preserve"> (1990)</w:t>
      </w:r>
      <w:r w:rsidR="0010346C" w:rsidRPr="00326EB5">
        <w:rPr>
          <w:b w:val="0"/>
          <w:bCs w:val="0"/>
          <w:sz w:val="24"/>
          <w:szCs w:val="24"/>
          <w:lang w:val="en-GB"/>
        </w:rPr>
        <w:t>.</w:t>
      </w:r>
      <w:r w:rsidRPr="00326EB5">
        <w:rPr>
          <w:b w:val="0"/>
          <w:bCs w:val="0"/>
          <w:sz w:val="24"/>
          <w:szCs w:val="24"/>
          <w:lang w:val="en-GB"/>
        </w:rPr>
        <w:t xml:space="preserve"> The core competence of the corporation. </w:t>
      </w:r>
      <w:r w:rsidRPr="00326EB5">
        <w:rPr>
          <w:b w:val="0"/>
          <w:bCs w:val="0"/>
          <w:i/>
          <w:sz w:val="24"/>
          <w:szCs w:val="24"/>
          <w:lang w:val="en-GB"/>
        </w:rPr>
        <w:t>Harv</w:t>
      </w:r>
      <w:r w:rsidR="0010346C" w:rsidRPr="00326EB5">
        <w:rPr>
          <w:b w:val="0"/>
          <w:bCs w:val="0"/>
          <w:i/>
          <w:sz w:val="24"/>
          <w:szCs w:val="24"/>
          <w:lang w:val="en-GB"/>
        </w:rPr>
        <w:t>ard</w:t>
      </w:r>
      <w:r w:rsidRPr="00326EB5">
        <w:rPr>
          <w:b w:val="0"/>
          <w:bCs w:val="0"/>
          <w:i/>
          <w:sz w:val="24"/>
          <w:szCs w:val="24"/>
          <w:lang w:val="en-GB"/>
        </w:rPr>
        <w:t xml:space="preserve"> Bus</w:t>
      </w:r>
      <w:r w:rsidR="0010346C" w:rsidRPr="00326EB5">
        <w:rPr>
          <w:b w:val="0"/>
          <w:bCs w:val="0"/>
          <w:i/>
          <w:sz w:val="24"/>
          <w:szCs w:val="24"/>
          <w:lang w:val="en-GB"/>
        </w:rPr>
        <w:t>iness</w:t>
      </w:r>
      <w:r w:rsidRPr="00326EB5">
        <w:rPr>
          <w:b w:val="0"/>
          <w:bCs w:val="0"/>
          <w:i/>
          <w:sz w:val="24"/>
          <w:szCs w:val="24"/>
          <w:lang w:val="en-GB"/>
        </w:rPr>
        <w:t xml:space="preserve"> Rev</w:t>
      </w:r>
      <w:r w:rsidR="0010346C" w:rsidRPr="00326EB5">
        <w:rPr>
          <w:b w:val="0"/>
          <w:bCs w:val="0"/>
          <w:i/>
          <w:sz w:val="24"/>
          <w:szCs w:val="24"/>
          <w:lang w:val="en-GB"/>
        </w:rPr>
        <w:t>iew</w:t>
      </w:r>
      <w:r w:rsidR="0010346C" w:rsidRPr="00326EB5">
        <w:rPr>
          <w:b w:val="0"/>
          <w:bCs w:val="0"/>
          <w:sz w:val="24"/>
          <w:szCs w:val="24"/>
          <w:lang w:val="en-GB"/>
        </w:rPr>
        <w:t>,</w:t>
      </w:r>
      <w:r w:rsidRPr="00326EB5">
        <w:rPr>
          <w:b w:val="0"/>
          <w:bCs w:val="0"/>
          <w:sz w:val="24"/>
          <w:szCs w:val="24"/>
          <w:lang w:val="en-GB"/>
        </w:rPr>
        <w:t xml:space="preserve"> 79–91</w:t>
      </w:r>
      <w:r w:rsidR="0010346C" w:rsidRPr="00326EB5">
        <w:rPr>
          <w:b w:val="0"/>
          <w:bCs w:val="0"/>
          <w:sz w:val="24"/>
          <w:szCs w:val="24"/>
          <w:lang w:val="en-GB"/>
        </w:rPr>
        <w:t>.</w:t>
      </w:r>
      <w:r w:rsidRPr="00326EB5">
        <w:rPr>
          <w:b w:val="0"/>
          <w:bCs w:val="0"/>
          <w:sz w:val="24"/>
          <w:szCs w:val="24"/>
          <w:lang w:val="en-GB"/>
        </w:rPr>
        <w:t xml:space="preserve"> </w:t>
      </w:r>
    </w:p>
    <w:p w14:paraId="7FAA68D2" w14:textId="5D5502A5" w:rsidR="003B1914" w:rsidRPr="00326EB5"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 xml:space="preserve">Robson, C. (2002). </w:t>
      </w:r>
      <w:r w:rsidRPr="00326EB5">
        <w:rPr>
          <w:b w:val="0"/>
          <w:bCs w:val="0"/>
          <w:i/>
          <w:sz w:val="24"/>
          <w:szCs w:val="24"/>
          <w:lang w:val="en-GB"/>
        </w:rPr>
        <w:t>Real world research: A resource for social scientists and practitioner</w:t>
      </w:r>
      <w:r w:rsidR="0010346C" w:rsidRPr="00326EB5">
        <w:rPr>
          <w:b w:val="0"/>
          <w:bCs w:val="0"/>
          <w:i/>
          <w:sz w:val="24"/>
          <w:szCs w:val="24"/>
          <w:lang w:val="en-GB"/>
        </w:rPr>
        <w:t xml:space="preserve"> </w:t>
      </w:r>
      <w:r w:rsidRPr="00326EB5">
        <w:rPr>
          <w:b w:val="0"/>
          <w:bCs w:val="0"/>
          <w:i/>
          <w:sz w:val="24"/>
          <w:szCs w:val="24"/>
          <w:lang w:val="en-GB"/>
        </w:rPr>
        <w:t>researcher</w:t>
      </w:r>
      <w:r w:rsidR="0010346C" w:rsidRPr="00326EB5">
        <w:rPr>
          <w:b w:val="0"/>
          <w:bCs w:val="0"/>
          <w:i/>
          <w:sz w:val="24"/>
          <w:szCs w:val="24"/>
          <w:lang w:val="en-GB"/>
        </w:rPr>
        <w:t>s</w:t>
      </w:r>
      <w:r w:rsidRPr="00326EB5">
        <w:rPr>
          <w:b w:val="0"/>
          <w:bCs w:val="0"/>
          <w:sz w:val="24"/>
          <w:szCs w:val="24"/>
          <w:lang w:val="en-GB"/>
        </w:rPr>
        <w:t xml:space="preserve"> (2</w:t>
      </w:r>
      <w:r w:rsidRPr="00326EB5">
        <w:rPr>
          <w:b w:val="0"/>
          <w:bCs w:val="0"/>
          <w:sz w:val="24"/>
          <w:szCs w:val="24"/>
          <w:vertAlign w:val="superscript"/>
          <w:lang w:val="en-GB"/>
        </w:rPr>
        <w:t>nd</w:t>
      </w:r>
      <w:r w:rsidRPr="00326EB5">
        <w:rPr>
          <w:b w:val="0"/>
          <w:bCs w:val="0"/>
          <w:sz w:val="24"/>
          <w:szCs w:val="24"/>
          <w:lang w:val="en-GB"/>
        </w:rPr>
        <w:t xml:space="preserve"> ed.). Oxford, UK: Blackwell.</w:t>
      </w:r>
    </w:p>
    <w:p w14:paraId="47844E34" w14:textId="7192D274" w:rsidR="003B1914" w:rsidRPr="00326EB5"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 xml:space="preserve">Rogers, C. (2015). International perspectives in policing: Challenges for 2020. In </w:t>
      </w:r>
      <w:r w:rsidRPr="00326EB5">
        <w:rPr>
          <w:b w:val="0"/>
          <w:bCs w:val="0"/>
          <w:i/>
          <w:sz w:val="24"/>
          <w:szCs w:val="24"/>
          <w:lang w:val="en-GB"/>
        </w:rPr>
        <w:t>Police services</w:t>
      </w:r>
      <w:r w:rsidRPr="00326EB5">
        <w:rPr>
          <w:b w:val="0"/>
          <w:bCs w:val="0"/>
          <w:sz w:val="24"/>
          <w:szCs w:val="24"/>
          <w:lang w:val="en-GB"/>
        </w:rPr>
        <w:t xml:space="preserve"> (pp. 167</w:t>
      </w:r>
      <w:r w:rsidR="0010346C" w:rsidRPr="00326EB5">
        <w:rPr>
          <w:b w:val="0"/>
          <w:bCs w:val="0"/>
          <w:sz w:val="24"/>
          <w:szCs w:val="24"/>
          <w:lang w:val="en-GB"/>
        </w:rPr>
        <w:t>–</w:t>
      </w:r>
      <w:r w:rsidRPr="00326EB5">
        <w:rPr>
          <w:b w:val="0"/>
          <w:bCs w:val="0"/>
          <w:sz w:val="24"/>
          <w:szCs w:val="24"/>
          <w:lang w:val="en-GB"/>
        </w:rPr>
        <w:t>171). Cham: Springer International Publishing.</w:t>
      </w:r>
      <w:r w:rsidRPr="00326EB5">
        <w:rPr>
          <w:b w:val="0"/>
          <w:bCs w:val="0"/>
          <w:sz w:val="24"/>
          <w:szCs w:val="24"/>
          <w:rtl/>
          <w:lang w:val="en-GB"/>
        </w:rPr>
        <w:t xml:space="preserve"> ‏</w:t>
      </w:r>
    </w:p>
    <w:p w14:paraId="39B8FBEE" w14:textId="28A0AD18" w:rsidR="003B1914" w:rsidRPr="00326EB5" w:rsidRDefault="003B1914" w:rsidP="00937011">
      <w:pPr>
        <w:pStyle w:val="Heading1"/>
        <w:spacing w:before="0" w:beforeAutospacing="0" w:after="120" w:afterAutospacing="0"/>
        <w:ind w:left="720" w:hanging="720"/>
        <w:jc w:val="both"/>
        <w:rPr>
          <w:b w:val="0"/>
          <w:bCs w:val="0"/>
          <w:sz w:val="24"/>
          <w:szCs w:val="24"/>
          <w:lang w:val="en-GB"/>
        </w:rPr>
      </w:pPr>
      <w:proofErr w:type="spellStart"/>
      <w:r w:rsidRPr="00326EB5">
        <w:rPr>
          <w:b w:val="0"/>
          <w:bCs w:val="0"/>
          <w:sz w:val="24"/>
          <w:szCs w:val="24"/>
          <w:lang w:val="en-GB"/>
        </w:rPr>
        <w:t>Rohrbeck</w:t>
      </w:r>
      <w:proofErr w:type="spellEnd"/>
      <w:r w:rsidRPr="00326EB5">
        <w:rPr>
          <w:b w:val="0"/>
          <w:bCs w:val="0"/>
          <w:sz w:val="24"/>
          <w:szCs w:val="24"/>
          <w:lang w:val="en-GB"/>
        </w:rPr>
        <w:t xml:space="preserve">, R. (2010). Towards a maturity model for organisational future orientation. </w:t>
      </w:r>
      <w:r w:rsidRPr="00326EB5">
        <w:rPr>
          <w:b w:val="0"/>
          <w:bCs w:val="0"/>
          <w:i/>
          <w:sz w:val="24"/>
          <w:szCs w:val="24"/>
          <w:lang w:val="en-GB"/>
        </w:rPr>
        <w:t>Academy of Management Proceedings, 2010</w:t>
      </w:r>
      <w:r w:rsidRPr="00326EB5">
        <w:rPr>
          <w:b w:val="0"/>
          <w:bCs w:val="0"/>
          <w:sz w:val="24"/>
          <w:szCs w:val="24"/>
          <w:lang w:val="en-GB"/>
        </w:rPr>
        <w:t>(1), 1</w:t>
      </w:r>
      <w:r w:rsidR="0010346C" w:rsidRPr="00326EB5">
        <w:rPr>
          <w:b w:val="0"/>
          <w:bCs w:val="0"/>
          <w:sz w:val="24"/>
          <w:szCs w:val="24"/>
          <w:lang w:val="en-GB"/>
        </w:rPr>
        <w:t>–</w:t>
      </w:r>
      <w:r w:rsidRPr="00326EB5">
        <w:rPr>
          <w:b w:val="0"/>
          <w:bCs w:val="0"/>
          <w:sz w:val="24"/>
          <w:szCs w:val="24"/>
          <w:lang w:val="en-GB"/>
        </w:rPr>
        <w:t>6.</w:t>
      </w:r>
      <w:r w:rsidRPr="00326EB5">
        <w:rPr>
          <w:b w:val="0"/>
          <w:bCs w:val="0"/>
          <w:sz w:val="24"/>
          <w:szCs w:val="24"/>
          <w:rtl/>
          <w:lang w:val="en-GB"/>
        </w:rPr>
        <w:t xml:space="preserve"> ‏</w:t>
      </w:r>
    </w:p>
    <w:p w14:paraId="08A5A78A" w14:textId="4650F8CF" w:rsidR="003B1914" w:rsidRDefault="003B1914" w:rsidP="00937011">
      <w:pPr>
        <w:pStyle w:val="Heading1"/>
        <w:spacing w:before="0" w:beforeAutospacing="0" w:after="120" w:afterAutospacing="0"/>
        <w:ind w:left="720" w:hanging="720"/>
        <w:jc w:val="both"/>
        <w:rPr>
          <w:b w:val="0"/>
          <w:bCs w:val="0"/>
          <w:sz w:val="24"/>
          <w:szCs w:val="24"/>
          <w:rtl/>
          <w:lang w:val="en-GB"/>
        </w:rPr>
      </w:pPr>
      <w:proofErr w:type="spellStart"/>
      <w:r w:rsidRPr="00326EB5">
        <w:rPr>
          <w:b w:val="0"/>
          <w:bCs w:val="0"/>
          <w:sz w:val="24"/>
          <w:szCs w:val="24"/>
          <w:lang w:val="en-GB"/>
        </w:rPr>
        <w:t>Rohrbeck</w:t>
      </w:r>
      <w:proofErr w:type="spellEnd"/>
      <w:r w:rsidRPr="00326EB5">
        <w:rPr>
          <w:b w:val="0"/>
          <w:bCs w:val="0"/>
          <w:sz w:val="24"/>
          <w:szCs w:val="24"/>
          <w:lang w:val="en-GB"/>
        </w:rPr>
        <w:t xml:space="preserve">, R., &amp; Schwarz, J. O. (2013). The value contribution of strategic foresight: Insights from an empirical study of large European companies. </w:t>
      </w:r>
      <w:r w:rsidRPr="00326EB5">
        <w:rPr>
          <w:b w:val="0"/>
          <w:bCs w:val="0"/>
          <w:i/>
          <w:sz w:val="24"/>
          <w:szCs w:val="24"/>
          <w:lang w:val="en-GB"/>
        </w:rPr>
        <w:t>Technological Forecasting and Social Change, 80</w:t>
      </w:r>
      <w:r w:rsidRPr="00326EB5">
        <w:rPr>
          <w:b w:val="0"/>
          <w:bCs w:val="0"/>
          <w:sz w:val="24"/>
          <w:szCs w:val="24"/>
          <w:lang w:val="en-GB"/>
        </w:rPr>
        <w:t>(8), 1593</w:t>
      </w:r>
      <w:r w:rsidR="0010346C" w:rsidRPr="00326EB5">
        <w:rPr>
          <w:b w:val="0"/>
          <w:bCs w:val="0"/>
          <w:sz w:val="24"/>
          <w:szCs w:val="24"/>
          <w:lang w:val="en-GB"/>
        </w:rPr>
        <w:t>–</w:t>
      </w:r>
      <w:r w:rsidRPr="00326EB5">
        <w:rPr>
          <w:b w:val="0"/>
          <w:bCs w:val="0"/>
          <w:sz w:val="24"/>
          <w:szCs w:val="24"/>
          <w:lang w:val="en-GB"/>
        </w:rPr>
        <w:t>1606.</w:t>
      </w:r>
      <w:r w:rsidRPr="00326EB5">
        <w:rPr>
          <w:b w:val="0"/>
          <w:bCs w:val="0"/>
          <w:sz w:val="24"/>
          <w:szCs w:val="24"/>
          <w:rtl/>
          <w:lang w:val="en-GB"/>
        </w:rPr>
        <w:t xml:space="preserve"> ‏</w:t>
      </w:r>
    </w:p>
    <w:p w14:paraId="2B65F431" w14:textId="237A6299" w:rsidR="00F94954" w:rsidRPr="00326EB5" w:rsidRDefault="00F94954" w:rsidP="00937011">
      <w:pPr>
        <w:pStyle w:val="Heading1"/>
        <w:spacing w:before="0" w:beforeAutospacing="0" w:after="120" w:afterAutospacing="0"/>
        <w:ind w:left="720" w:hanging="720"/>
        <w:jc w:val="both"/>
        <w:rPr>
          <w:b w:val="0"/>
          <w:bCs w:val="0"/>
          <w:sz w:val="24"/>
          <w:szCs w:val="24"/>
          <w:lang w:val="en-GB"/>
        </w:rPr>
      </w:pPr>
      <w:r w:rsidRPr="00F94954">
        <w:rPr>
          <w:b w:val="0"/>
          <w:bCs w:val="0"/>
          <w:sz w:val="24"/>
          <w:szCs w:val="24"/>
          <w:lang w:val="en-GB"/>
        </w:rPr>
        <w:t>Thomas, A.S.</w:t>
      </w:r>
      <w:r w:rsidRPr="00F94954">
        <w:rPr>
          <w:b w:val="0"/>
          <w:bCs w:val="0"/>
          <w:sz w:val="24"/>
          <w:szCs w:val="24"/>
          <w:lang w:val="en-GB"/>
        </w:rPr>
        <w:t>, </w:t>
      </w:r>
      <w:proofErr w:type="spellStart"/>
      <w:r w:rsidRPr="00F94954">
        <w:rPr>
          <w:b w:val="0"/>
          <w:bCs w:val="0"/>
          <w:sz w:val="24"/>
          <w:szCs w:val="24"/>
          <w:lang w:val="en-GB"/>
        </w:rPr>
        <w:t>Litchert</w:t>
      </w:r>
      <w:proofErr w:type="spellEnd"/>
      <w:r w:rsidRPr="00F94954">
        <w:rPr>
          <w:b w:val="0"/>
          <w:bCs w:val="0"/>
          <w:sz w:val="24"/>
          <w:szCs w:val="24"/>
          <w:lang w:val="en-GB"/>
        </w:rPr>
        <w:t>, R.J.</w:t>
      </w:r>
      <w:r w:rsidRPr="00F94954">
        <w:rPr>
          <w:b w:val="0"/>
          <w:bCs w:val="0"/>
          <w:sz w:val="24"/>
          <w:szCs w:val="24"/>
          <w:lang w:val="en-GB"/>
        </w:rPr>
        <w:t> </w:t>
      </w:r>
      <w:r w:rsidR="00B66DA0">
        <w:rPr>
          <w:rFonts w:hint="cs"/>
          <w:b w:val="0"/>
          <w:bCs w:val="0"/>
          <w:sz w:val="24"/>
          <w:szCs w:val="24"/>
          <w:rtl/>
          <w:lang w:val="en-GB"/>
        </w:rPr>
        <w:t>&amp;</w:t>
      </w:r>
      <w:r w:rsidRPr="00F94954">
        <w:rPr>
          <w:b w:val="0"/>
          <w:bCs w:val="0"/>
          <w:sz w:val="24"/>
          <w:szCs w:val="24"/>
          <w:lang w:val="en-GB"/>
        </w:rPr>
        <w:t> </w:t>
      </w:r>
      <w:r w:rsidRPr="00F94954">
        <w:rPr>
          <w:b w:val="0"/>
          <w:bCs w:val="0"/>
          <w:sz w:val="24"/>
          <w:szCs w:val="24"/>
          <w:lang w:val="en-GB"/>
        </w:rPr>
        <w:t>Ramaswamy, K.</w:t>
      </w:r>
      <w:r w:rsidRPr="00F94954">
        <w:rPr>
          <w:b w:val="0"/>
          <w:bCs w:val="0"/>
          <w:sz w:val="24"/>
          <w:szCs w:val="24"/>
          <w:lang w:val="en-GB"/>
        </w:rPr>
        <w:t> (</w:t>
      </w:r>
      <w:r w:rsidRPr="00F94954">
        <w:rPr>
          <w:b w:val="0"/>
          <w:bCs w:val="0"/>
          <w:sz w:val="24"/>
          <w:szCs w:val="24"/>
          <w:lang w:val="en-GB"/>
        </w:rPr>
        <w:t>1991</w:t>
      </w:r>
      <w:r w:rsidR="00A2082C">
        <w:rPr>
          <w:b w:val="0"/>
          <w:bCs w:val="0"/>
          <w:sz w:val="24"/>
          <w:szCs w:val="24"/>
          <w:lang w:val="en-GB"/>
        </w:rPr>
        <w:t>).</w:t>
      </w:r>
      <w:r w:rsidRPr="00F94954">
        <w:rPr>
          <w:b w:val="0"/>
          <w:bCs w:val="0"/>
          <w:sz w:val="24"/>
          <w:szCs w:val="24"/>
          <w:lang w:val="en-GB"/>
        </w:rPr>
        <w:t xml:space="preserve"> </w:t>
      </w:r>
      <w:r w:rsidRPr="00F94954">
        <w:rPr>
          <w:b w:val="0"/>
          <w:bCs w:val="0"/>
          <w:sz w:val="24"/>
          <w:szCs w:val="24"/>
          <w:lang w:val="en-GB"/>
        </w:rPr>
        <w:t>The performance impact of strategy‐manager coalignment: an empirical examination</w:t>
      </w:r>
      <w:r w:rsidRPr="00F94954">
        <w:rPr>
          <w:b w:val="0"/>
          <w:bCs w:val="0"/>
          <w:sz w:val="24"/>
          <w:szCs w:val="24"/>
          <w:lang w:val="en-GB"/>
        </w:rPr>
        <w:t>, </w:t>
      </w:r>
      <w:r w:rsidRPr="00A2082C">
        <w:rPr>
          <w:b w:val="0"/>
          <w:bCs w:val="0"/>
          <w:i/>
          <w:iCs/>
          <w:sz w:val="24"/>
          <w:szCs w:val="24"/>
          <w:lang w:val="en-GB"/>
        </w:rPr>
        <w:t>Strategy Management Journal</w:t>
      </w:r>
      <w:r w:rsidR="00A2082C">
        <w:rPr>
          <w:b w:val="0"/>
          <w:bCs w:val="0"/>
          <w:sz w:val="24"/>
          <w:szCs w:val="24"/>
          <w:lang w:val="en-GB"/>
        </w:rPr>
        <w:t xml:space="preserve">, 12, </w:t>
      </w:r>
      <w:r w:rsidRPr="00F94954">
        <w:rPr>
          <w:b w:val="0"/>
          <w:bCs w:val="0"/>
          <w:sz w:val="24"/>
          <w:szCs w:val="24"/>
          <w:lang w:val="en-GB"/>
        </w:rPr>
        <w:t>509</w:t>
      </w:r>
      <w:r w:rsidRPr="00F94954">
        <w:rPr>
          <w:b w:val="0"/>
          <w:bCs w:val="0"/>
          <w:sz w:val="24"/>
          <w:szCs w:val="24"/>
          <w:lang w:val="en-GB"/>
        </w:rPr>
        <w:t>‐</w:t>
      </w:r>
      <w:r w:rsidRPr="00F94954">
        <w:rPr>
          <w:b w:val="0"/>
          <w:bCs w:val="0"/>
          <w:sz w:val="24"/>
          <w:szCs w:val="24"/>
          <w:lang w:val="en-GB"/>
        </w:rPr>
        <w:t>22</w:t>
      </w:r>
      <w:r w:rsidRPr="00F94954">
        <w:rPr>
          <w:b w:val="0"/>
          <w:bCs w:val="0"/>
          <w:sz w:val="24"/>
          <w:szCs w:val="24"/>
          <w:lang w:val="en-GB"/>
        </w:rPr>
        <w:t>.</w:t>
      </w:r>
    </w:p>
    <w:p w14:paraId="561916F3" w14:textId="754B4A36" w:rsidR="003B1914" w:rsidRPr="00326EB5" w:rsidRDefault="003B1914" w:rsidP="00937011">
      <w:pPr>
        <w:pStyle w:val="Heading1"/>
        <w:spacing w:before="0" w:beforeAutospacing="0" w:after="120" w:afterAutospacing="0"/>
        <w:ind w:left="720" w:hanging="720"/>
        <w:jc w:val="both"/>
        <w:rPr>
          <w:b w:val="0"/>
          <w:bCs w:val="0"/>
          <w:sz w:val="24"/>
          <w:szCs w:val="24"/>
          <w:lang w:val="en-GB"/>
        </w:rPr>
      </w:pPr>
      <w:r w:rsidRPr="00326EB5">
        <w:rPr>
          <w:b w:val="0"/>
          <w:bCs w:val="0"/>
          <w:sz w:val="24"/>
          <w:szCs w:val="24"/>
          <w:lang w:val="en-GB"/>
        </w:rPr>
        <w:t xml:space="preserve">Saunders, M., Lewis, P., </w:t>
      </w:r>
      <w:r w:rsidR="0010346C" w:rsidRPr="00326EB5">
        <w:rPr>
          <w:b w:val="0"/>
          <w:bCs w:val="0"/>
          <w:sz w:val="24"/>
          <w:szCs w:val="24"/>
          <w:lang w:val="en-GB"/>
        </w:rPr>
        <w:t xml:space="preserve">&amp; </w:t>
      </w:r>
      <w:proofErr w:type="spellStart"/>
      <w:r w:rsidRPr="00326EB5">
        <w:rPr>
          <w:b w:val="0"/>
          <w:bCs w:val="0"/>
          <w:sz w:val="24"/>
          <w:szCs w:val="24"/>
          <w:lang w:val="en-GB"/>
        </w:rPr>
        <w:t>Thornhil</w:t>
      </w:r>
      <w:proofErr w:type="spellEnd"/>
      <w:r w:rsidRPr="00326EB5">
        <w:rPr>
          <w:b w:val="0"/>
          <w:bCs w:val="0"/>
          <w:sz w:val="24"/>
          <w:szCs w:val="24"/>
          <w:lang w:val="en-GB"/>
        </w:rPr>
        <w:t>, A. (2009)</w:t>
      </w:r>
      <w:r w:rsidR="0010346C" w:rsidRPr="00326EB5">
        <w:rPr>
          <w:b w:val="0"/>
          <w:bCs w:val="0"/>
          <w:sz w:val="24"/>
          <w:szCs w:val="24"/>
          <w:lang w:val="en-GB"/>
        </w:rPr>
        <w:t>.</w:t>
      </w:r>
      <w:r w:rsidRPr="00326EB5">
        <w:rPr>
          <w:b w:val="0"/>
          <w:bCs w:val="0"/>
          <w:sz w:val="24"/>
          <w:szCs w:val="24"/>
          <w:lang w:val="en-GB"/>
        </w:rPr>
        <w:t xml:space="preserve"> </w:t>
      </w:r>
      <w:r w:rsidRPr="00326EB5">
        <w:rPr>
          <w:b w:val="0"/>
          <w:bCs w:val="0"/>
          <w:i/>
          <w:sz w:val="24"/>
          <w:szCs w:val="24"/>
          <w:lang w:val="en-GB"/>
        </w:rPr>
        <w:t xml:space="preserve">Research </w:t>
      </w:r>
      <w:r w:rsidR="0010346C" w:rsidRPr="00326EB5">
        <w:rPr>
          <w:b w:val="0"/>
          <w:bCs w:val="0"/>
          <w:i/>
          <w:sz w:val="24"/>
          <w:szCs w:val="24"/>
          <w:lang w:val="en-GB"/>
        </w:rPr>
        <w:t>m</w:t>
      </w:r>
      <w:r w:rsidRPr="00326EB5">
        <w:rPr>
          <w:b w:val="0"/>
          <w:bCs w:val="0"/>
          <w:i/>
          <w:sz w:val="24"/>
          <w:szCs w:val="24"/>
          <w:lang w:val="en-GB"/>
        </w:rPr>
        <w:t xml:space="preserve">ethods for </w:t>
      </w:r>
      <w:r w:rsidR="0010346C" w:rsidRPr="00326EB5">
        <w:rPr>
          <w:b w:val="0"/>
          <w:bCs w:val="0"/>
          <w:i/>
          <w:sz w:val="24"/>
          <w:szCs w:val="24"/>
          <w:lang w:val="en-GB"/>
        </w:rPr>
        <w:t>b</w:t>
      </w:r>
      <w:r w:rsidRPr="00326EB5">
        <w:rPr>
          <w:b w:val="0"/>
          <w:bCs w:val="0"/>
          <w:i/>
          <w:sz w:val="24"/>
          <w:szCs w:val="24"/>
          <w:lang w:val="en-GB"/>
        </w:rPr>
        <w:t xml:space="preserve">usiness </w:t>
      </w:r>
      <w:r w:rsidR="0010346C" w:rsidRPr="00326EB5">
        <w:rPr>
          <w:b w:val="0"/>
          <w:bCs w:val="0"/>
          <w:i/>
          <w:sz w:val="24"/>
          <w:szCs w:val="24"/>
          <w:lang w:val="en-GB"/>
        </w:rPr>
        <w:t>s</w:t>
      </w:r>
      <w:r w:rsidRPr="00326EB5">
        <w:rPr>
          <w:b w:val="0"/>
          <w:bCs w:val="0"/>
          <w:i/>
          <w:sz w:val="24"/>
          <w:szCs w:val="24"/>
          <w:lang w:val="en-GB"/>
        </w:rPr>
        <w:t>tudents</w:t>
      </w:r>
      <w:r w:rsidRPr="00326EB5">
        <w:rPr>
          <w:b w:val="0"/>
          <w:bCs w:val="0"/>
          <w:sz w:val="24"/>
          <w:szCs w:val="24"/>
          <w:lang w:val="en-GB"/>
        </w:rPr>
        <w:t xml:space="preserve"> (5</w:t>
      </w:r>
      <w:r w:rsidRPr="00326EB5">
        <w:rPr>
          <w:b w:val="0"/>
          <w:bCs w:val="0"/>
          <w:sz w:val="24"/>
          <w:szCs w:val="24"/>
          <w:vertAlign w:val="superscript"/>
          <w:lang w:val="en-GB"/>
        </w:rPr>
        <w:t>th</w:t>
      </w:r>
      <w:r w:rsidRPr="00326EB5">
        <w:rPr>
          <w:b w:val="0"/>
          <w:bCs w:val="0"/>
          <w:sz w:val="24"/>
          <w:szCs w:val="24"/>
          <w:lang w:val="en-GB"/>
        </w:rPr>
        <w:t xml:space="preserve"> </w:t>
      </w:r>
      <w:r w:rsidR="0010346C" w:rsidRPr="00326EB5">
        <w:rPr>
          <w:b w:val="0"/>
          <w:bCs w:val="0"/>
          <w:sz w:val="24"/>
          <w:szCs w:val="24"/>
          <w:lang w:val="en-GB"/>
        </w:rPr>
        <w:t>e</w:t>
      </w:r>
      <w:r w:rsidRPr="00326EB5">
        <w:rPr>
          <w:b w:val="0"/>
          <w:bCs w:val="0"/>
          <w:sz w:val="24"/>
          <w:szCs w:val="24"/>
          <w:lang w:val="en-GB"/>
        </w:rPr>
        <w:t>d.). Essex. Pearson Education.</w:t>
      </w:r>
    </w:p>
    <w:p w14:paraId="408D5E03" w14:textId="05F468E7" w:rsidR="006F01DA" w:rsidRDefault="006F01DA" w:rsidP="006F01DA">
      <w:pPr>
        <w:ind w:left="709" w:hanging="709"/>
        <w:jc w:val="lowKashida"/>
        <w:rPr>
          <w:rFonts w:ascii="Times New Roman" w:hAnsi="Times New Roman" w:cs="Times New Roman"/>
          <w:sz w:val="24"/>
          <w:szCs w:val="24"/>
          <w:shd w:val="clear" w:color="auto" w:fill="FFFFFF"/>
        </w:rPr>
      </w:pPr>
      <w:proofErr w:type="spellStart"/>
      <w:r w:rsidRPr="00BF04B3">
        <w:rPr>
          <w:rFonts w:ascii="Times New Roman" w:hAnsi="Times New Roman" w:cs="Times New Roman"/>
          <w:sz w:val="24"/>
          <w:szCs w:val="24"/>
          <w:shd w:val="clear" w:color="auto" w:fill="FFFFFF"/>
        </w:rPr>
        <w:t>Sebaa</w:t>
      </w:r>
      <w:proofErr w:type="spellEnd"/>
      <w:r w:rsidRPr="00BF04B3">
        <w:rPr>
          <w:rFonts w:ascii="Times New Roman" w:hAnsi="Times New Roman" w:cs="Times New Roman"/>
          <w:sz w:val="24"/>
          <w:szCs w:val="24"/>
          <w:shd w:val="clear" w:color="auto" w:fill="FFFFFF"/>
        </w:rPr>
        <w:t>, A., Wallace, J., &amp; Cornelius, N. (2009). Managerial characteristics, strategy and performance in local government. </w:t>
      </w:r>
      <w:r w:rsidRPr="00BF04B3">
        <w:rPr>
          <w:rFonts w:ascii="Times New Roman" w:hAnsi="Times New Roman" w:cs="Times New Roman"/>
          <w:i/>
          <w:iCs/>
          <w:sz w:val="24"/>
          <w:szCs w:val="24"/>
          <w:shd w:val="clear" w:color="auto" w:fill="FFFFFF"/>
        </w:rPr>
        <w:t>Measuring Business Excellence</w:t>
      </w:r>
      <w:r w:rsidRPr="00BF04B3">
        <w:rPr>
          <w:rFonts w:ascii="Times New Roman" w:hAnsi="Times New Roman" w:cs="Times New Roman"/>
          <w:sz w:val="24"/>
          <w:szCs w:val="24"/>
          <w:shd w:val="clear" w:color="auto" w:fill="FFFFFF"/>
        </w:rPr>
        <w:t>, </w:t>
      </w:r>
      <w:r w:rsidRPr="00BF04B3">
        <w:rPr>
          <w:rFonts w:ascii="Times New Roman" w:hAnsi="Times New Roman" w:cs="Times New Roman"/>
          <w:i/>
          <w:iCs/>
          <w:sz w:val="24"/>
          <w:szCs w:val="24"/>
          <w:shd w:val="clear" w:color="auto" w:fill="FFFFFF"/>
        </w:rPr>
        <w:t>13</w:t>
      </w:r>
      <w:r w:rsidRPr="00BF04B3">
        <w:rPr>
          <w:rFonts w:ascii="Times New Roman" w:hAnsi="Times New Roman" w:cs="Times New Roman"/>
          <w:sz w:val="24"/>
          <w:szCs w:val="24"/>
          <w:shd w:val="clear" w:color="auto" w:fill="FFFFFF"/>
        </w:rPr>
        <w:t>(4), 12–21.</w:t>
      </w:r>
      <w:r w:rsidRPr="00BF04B3">
        <w:rPr>
          <w:rFonts w:ascii="Times New Roman" w:hAnsi="Times New Roman" w:cs="Times New Roman"/>
          <w:sz w:val="24"/>
          <w:szCs w:val="24"/>
          <w:shd w:val="clear" w:color="auto" w:fill="FFFFFF"/>
          <w:rtl/>
        </w:rPr>
        <w:t>‏</w:t>
      </w:r>
    </w:p>
    <w:p w14:paraId="0C6909D0" w14:textId="64C0CBF4" w:rsidR="00AA6B4C" w:rsidRDefault="00AA6B4C" w:rsidP="006F01DA">
      <w:pPr>
        <w:ind w:left="709" w:hanging="709"/>
        <w:jc w:val="lowKashida"/>
        <w:rPr>
          <w:rFonts w:ascii="Times New Roman" w:hAnsi="Times New Roman" w:cs="Times New Roman"/>
          <w:sz w:val="24"/>
          <w:szCs w:val="24"/>
          <w:lang w:bidi="ar-EG"/>
        </w:rPr>
      </w:pPr>
      <w:r>
        <w:rPr>
          <w:rFonts w:ascii="Times New Roman" w:hAnsi="Times New Roman" w:cs="Times New Roman"/>
          <w:sz w:val="24"/>
          <w:szCs w:val="24"/>
          <w:lang w:bidi="ar-EG"/>
        </w:rPr>
        <w:t>Sun, W., Chou, C.,</w:t>
      </w:r>
      <w:r w:rsidRPr="00AA6B4C">
        <w:rPr>
          <w:rFonts w:ascii="Times New Roman" w:hAnsi="Times New Roman" w:cs="Times New Roman"/>
          <w:sz w:val="24"/>
          <w:szCs w:val="24"/>
          <w:lang w:bidi="ar-EG"/>
        </w:rPr>
        <w:t xml:space="preserve"> Stacy,</w:t>
      </w:r>
      <w:r>
        <w:rPr>
          <w:rFonts w:ascii="Times New Roman" w:hAnsi="Times New Roman" w:cs="Times New Roman"/>
          <w:sz w:val="24"/>
          <w:szCs w:val="24"/>
          <w:lang w:bidi="ar-EG"/>
        </w:rPr>
        <w:t xml:space="preserve"> A. &amp; Ma, H.</w:t>
      </w:r>
      <w:r w:rsidRPr="00AA6B4C">
        <w:rPr>
          <w:rFonts w:ascii="Times New Roman" w:hAnsi="Times New Roman" w:cs="Times New Roman"/>
          <w:sz w:val="24"/>
          <w:szCs w:val="24"/>
          <w:lang w:bidi="ar-EG"/>
        </w:rPr>
        <w:t xml:space="preserve"> (2007). SAS and SPSS macros to calculate standardized Cronbach's alpha using the upper bound of the phi coefficient for dichotomous items. </w:t>
      </w:r>
      <w:proofErr w:type="spellStart"/>
      <w:r w:rsidRPr="00DB28A0">
        <w:rPr>
          <w:rFonts w:ascii="Times New Roman" w:hAnsi="Times New Roman" w:cs="Times New Roman"/>
          <w:i/>
          <w:iCs/>
          <w:sz w:val="24"/>
          <w:szCs w:val="24"/>
          <w:lang w:bidi="ar-EG"/>
        </w:rPr>
        <w:t>Behavior</w:t>
      </w:r>
      <w:proofErr w:type="spellEnd"/>
      <w:r w:rsidRPr="00DB28A0">
        <w:rPr>
          <w:rFonts w:ascii="Times New Roman" w:hAnsi="Times New Roman" w:cs="Times New Roman"/>
          <w:i/>
          <w:iCs/>
          <w:sz w:val="24"/>
          <w:szCs w:val="24"/>
          <w:lang w:bidi="ar-EG"/>
        </w:rPr>
        <w:t xml:space="preserve"> research methods</w:t>
      </w:r>
      <w:r w:rsidR="00DB28A0">
        <w:rPr>
          <w:rFonts w:ascii="Times New Roman" w:hAnsi="Times New Roman" w:cs="Times New Roman"/>
          <w:sz w:val="24"/>
          <w:szCs w:val="24"/>
          <w:lang w:bidi="ar-EG"/>
        </w:rPr>
        <w:t>,</w:t>
      </w:r>
      <w:r>
        <w:rPr>
          <w:rFonts w:ascii="Times New Roman" w:hAnsi="Times New Roman" w:cs="Times New Roman"/>
          <w:sz w:val="24"/>
          <w:szCs w:val="24"/>
          <w:lang w:bidi="ar-EG"/>
        </w:rPr>
        <w:t xml:space="preserve"> 39</w:t>
      </w:r>
      <w:r w:rsidR="00721B1C">
        <w:rPr>
          <w:rFonts w:ascii="Times New Roman" w:hAnsi="Times New Roman" w:cs="Times New Roman"/>
          <w:sz w:val="24"/>
          <w:szCs w:val="24"/>
          <w:lang w:bidi="ar-EG"/>
        </w:rPr>
        <w:t>(1),</w:t>
      </w:r>
      <w:r>
        <w:rPr>
          <w:rFonts w:ascii="Times New Roman" w:hAnsi="Times New Roman" w:cs="Times New Roman"/>
          <w:sz w:val="24"/>
          <w:szCs w:val="24"/>
          <w:lang w:bidi="ar-EG"/>
        </w:rPr>
        <w:t xml:space="preserve"> 71-81</w:t>
      </w:r>
    </w:p>
    <w:p w14:paraId="535D358B" w14:textId="39DBF089" w:rsidR="000F6BAF" w:rsidRPr="00BF04B3" w:rsidRDefault="000F6BAF" w:rsidP="006F01DA">
      <w:pPr>
        <w:ind w:left="709" w:hanging="709"/>
        <w:jc w:val="lowKashida"/>
        <w:rPr>
          <w:rFonts w:ascii="Times New Roman" w:hAnsi="Times New Roman" w:cs="Times New Roman"/>
          <w:sz w:val="24"/>
          <w:szCs w:val="24"/>
          <w:lang w:bidi="ar-EG"/>
        </w:rPr>
      </w:pPr>
      <w:r w:rsidRPr="000F6BAF">
        <w:rPr>
          <w:rFonts w:ascii="Times New Roman" w:hAnsi="Times New Roman" w:cs="Times New Roman"/>
          <w:sz w:val="24"/>
          <w:szCs w:val="24"/>
          <w:lang w:bidi="ar-EG"/>
        </w:rPr>
        <w:t xml:space="preserve">Sekaran, U. (2003) Research Methods for Business: A Skill-Building Approach (4th </w:t>
      </w:r>
      <w:proofErr w:type="spellStart"/>
      <w:r w:rsidRPr="000F6BAF">
        <w:rPr>
          <w:rFonts w:ascii="Times New Roman" w:hAnsi="Times New Roman" w:cs="Times New Roman"/>
          <w:sz w:val="24"/>
          <w:szCs w:val="24"/>
          <w:lang w:bidi="ar-EG"/>
        </w:rPr>
        <w:t>edn</w:t>
      </w:r>
      <w:proofErr w:type="spellEnd"/>
      <w:r w:rsidRPr="000F6BAF">
        <w:rPr>
          <w:rFonts w:ascii="Times New Roman" w:hAnsi="Times New Roman" w:cs="Times New Roman"/>
          <w:sz w:val="24"/>
          <w:szCs w:val="24"/>
          <w:lang w:bidi="ar-EG"/>
        </w:rPr>
        <w:t xml:space="preserve">). New </w:t>
      </w:r>
      <w:proofErr w:type="spellStart"/>
      <w:proofErr w:type="gramStart"/>
      <w:r w:rsidRPr="000F6BAF">
        <w:rPr>
          <w:rFonts w:ascii="Times New Roman" w:hAnsi="Times New Roman" w:cs="Times New Roman"/>
          <w:sz w:val="24"/>
          <w:szCs w:val="24"/>
          <w:lang w:bidi="ar-EG"/>
        </w:rPr>
        <w:t>York:Wiley</w:t>
      </w:r>
      <w:proofErr w:type="spellEnd"/>
      <w:proofErr w:type="gramEnd"/>
      <w:r w:rsidRPr="000F6BAF">
        <w:rPr>
          <w:rFonts w:ascii="Times New Roman" w:hAnsi="Times New Roman" w:cs="Times New Roman"/>
          <w:sz w:val="24"/>
          <w:szCs w:val="24"/>
          <w:lang w:bidi="ar-EG"/>
        </w:rPr>
        <w:t>.</w:t>
      </w:r>
    </w:p>
    <w:p w14:paraId="1B923C80" w14:textId="646AE609" w:rsidR="003B1914" w:rsidRPr="00326EB5" w:rsidRDefault="003B1914" w:rsidP="00937011">
      <w:pPr>
        <w:pStyle w:val="Heading1"/>
        <w:spacing w:before="0" w:beforeAutospacing="0" w:after="120" w:afterAutospacing="0"/>
        <w:ind w:left="720" w:hanging="720"/>
        <w:jc w:val="both"/>
        <w:rPr>
          <w:b w:val="0"/>
          <w:bCs w:val="0"/>
          <w:sz w:val="24"/>
          <w:szCs w:val="24"/>
          <w:lang w:val="en-GB"/>
        </w:rPr>
      </w:pPr>
      <w:proofErr w:type="spellStart"/>
      <w:r w:rsidRPr="00326EB5">
        <w:rPr>
          <w:b w:val="0"/>
          <w:bCs w:val="0"/>
          <w:sz w:val="24"/>
          <w:szCs w:val="24"/>
          <w:lang w:val="en-GB"/>
        </w:rPr>
        <w:lastRenderedPageBreak/>
        <w:t>Tsoukas</w:t>
      </w:r>
      <w:proofErr w:type="spellEnd"/>
      <w:r w:rsidRPr="00326EB5">
        <w:rPr>
          <w:b w:val="0"/>
          <w:bCs w:val="0"/>
          <w:sz w:val="24"/>
          <w:szCs w:val="24"/>
          <w:lang w:val="en-GB"/>
        </w:rPr>
        <w:t>, H., &amp; Shepherd</w:t>
      </w:r>
      <w:r w:rsidR="0010346C" w:rsidRPr="00326EB5">
        <w:rPr>
          <w:b w:val="0"/>
          <w:bCs w:val="0"/>
          <w:sz w:val="24"/>
          <w:szCs w:val="24"/>
          <w:lang w:val="en-GB"/>
        </w:rPr>
        <w:t>,</w:t>
      </w:r>
      <w:r w:rsidRPr="00326EB5">
        <w:rPr>
          <w:b w:val="0"/>
          <w:bCs w:val="0"/>
          <w:sz w:val="24"/>
          <w:szCs w:val="24"/>
          <w:lang w:val="en-GB"/>
        </w:rPr>
        <w:t xml:space="preserve"> J. (2004). Introduction: Organizations and the future, from forecasting to foresight. In H. </w:t>
      </w:r>
      <w:proofErr w:type="spellStart"/>
      <w:r w:rsidRPr="00326EB5">
        <w:rPr>
          <w:b w:val="0"/>
          <w:bCs w:val="0"/>
          <w:sz w:val="24"/>
          <w:szCs w:val="24"/>
          <w:lang w:val="en-GB"/>
        </w:rPr>
        <w:t>Tsoukas</w:t>
      </w:r>
      <w:proofErr w:type="spellEnd"/>
      <w:r w:rsidRPr="00326EB5">
        <w:rPr>
          <w:b w:val="0"/>
          <w:bCs w:val="0"/>
          <w:sz w:val="24"/>
          <w:szCs w:val="24"/>
          <w:lang w:val="en-GB"/>
        </w:rPr>
        <w:t xml:space="preserve"> &amp; J. Shepherd (Eds.), </w:t>
      </w:r>
      <w:r w:rsidRPr="00326EB5">
        <w:rPr>
          <w:b w:val="0"/>
          <w:bCs w:val="0"/>
          <w:i/>
          <w:sz w:val="24"/>
          <w:szCs w:val="24"/>
          <w:lang w:val="en-GB"/>
        </w:rPr>
        <w:t>Managing the future: Foresight in the knowledge economy</w:t>
      </w:r>
      <w:r w:rsidRPr="00326EB5">
        <w:rPr>
          <w:b w:val="0"/>
          <w:bCs w:val="0"/>
          <w:sz w:val="24"/>
          <w:szCs w:val="24"/>
          <w:lang w:val="en-GB"/>
        </w:rPr>
        <w:t xml:space="preserve"> (pp. 1</w:t>
      </w:r>
      <w:r w:rsidR="0010346C" w:rsidRPr="00326EB5">
        <w:rPr>
          <w:b w:val="0"/>
          <w:bCs w:val="0"/>
          <w:sz w:val="24"/>
          <w:szCs w:val="24"/>
          <w:lang w:val="en-GB"/>
        </w:rPr>
        <w:t>–</w:t>
      </w:r>
      <w:r w:rsidRPr="00326EB5">
        <w:rPr>
          <w:b w:val="0"/>
          <w:bCs w:val="0"/>
          <w:sz w:val="24"/>
          <w:szCs w:val="24"/>
          <w:lang w:val="en-GB"/>
        </w:rPr>
        <w:t>17). Oxford, UK: Blackwell.</w:t>
      </w:r>
    </w:p>
    <w:p w14:paraId="5EB4AC63" w14:textId="77777777" w:rsidR="0010346C" w:rsidRPr="00326EB5" w:rsidRDefault="0010346C" w:rsidP="0010346C">
      <w:pPr>
        <w:pStyle w:val="Heading1"/>
        <w:spacing w:before="0" w:beforeAutospacing="0" w:after="120" w:afterAutospacing="0"/>
        <w:ind w:left="720" w:hanging="720"/>
        <w:jc w:val="both"/>
        <w:rPr>
          <w:b w:val="0"/>
          <w:sz w:val="24"/>
          <w:szCs w:val="24"/>
          <w:lang w:val="en-GB"/>
        </w:rPr>
      </w:pPr>
      <w:proofErr w:type="spellStart"/>
      <w:r w:rsidRPr="00326EB5">
        <w:rPr>
          <w:b w:val="0"/>
          <w:bCs w:val="0"/>
          <w:sz w:val="24"/>
          <w:szCs w:val="24"/>
          <w:lang w:val="en-GB"/>
        </w:rPr>
        <w:t>Vecchiato</w:t>
      </w:r>
      <w:proofErr w:type="spellEnd"/>
      <w:r w:rsidRPr="00326EB5">
        <w:rPr>
          <w:b w:val="0"/>
          <w:bCs w:val="0"/>
          <w:sz w:val="24"/>
          <w:szCs w:val="24"/>
          <w:lang w:val="en-GB"/>
        </w:rPr>
        <w:t xml:space="preserve">, R., &amp; </w:t>
      </w:r>
      <w:proofErr w:type="spellStart"/>
      <w:r w:rsidRPr="00326EB5">
        <w:rPr>
          <w:b w:val="0"/>
          <w:bCs w:val="0"/>
          <w:sz w:val="24"/>
          <w:szCs w:val="24"/>
          <w:lang w:val="en-GB"/>
        </w:rPr>
        <w:t>Roveda</w:t>
      </w:r>
      <w:proofErr w:type="spellEnd"/>
      <w:r w:rsidRPr="00326EB5">
        <w:rPr>
          <w:b w:val="0"/>
          <w:bCs w:val="0"/>
          <w:sz w:val="24"/>
          <w:szCs w:val="24"/>
          <w:lang w:val="en-GB"/>
        </w:rPr>
        <w:t xml:space="preserve">, C. (2010). Strategic foresight in corporate organizations: Handling the effect and response uncertainty of technology and social drivers of change. </w:t>
      </w:r>
      <w:r w:rsidRPr="00326EB5">
        <w:rPr>
          <w:b w:val="0"/>
          <w:bCs w:val="0"/>
          <w:i/>
          <w:sz w:val="24"/>
          <w:szCs w:val="24"/>
          <w:lang w:val="en-GB"/>
        </w:rPr>
        <w:t>Technological Forecasting and Social Change, 77</w:t>
      </w:r>
      <w:r w:rsidRPr="00326EB5">
        <w:rPr>
          <w:b w:val="0"/>
          <w:bCs w:val="0"/>
          <w:sz w:val="24"/>
          <w:szCs w:val="24"/>
          <w:lang w:val="en-GB"/>
        </w:rPr>
        <w:t>(9), 1527–1539.</w:t>
      </w:r>
    </w:p>
    <w:p w14:paraId="5427B445" w14:textId="5F7161EB" w:rsidR="003B1914" w:rsidRPr="00326EB5" w:rsidRDefault="003B1914" w:rsidP="00937011">
      <w:pPr>
        <w:pStyle w:val="Heading1"/>
        <w:spacing w:before="0" w:beforeAutospacing="0" w:after="120" w:afterAutospacing="0"/>
        <w:ind w:left="720" w:hanging="720"/>
        <w:jc w:val="both"/>
        <w:rPr>
          <w:b w:val="0"/>
          <w:bCs w:val="0"/>
          <w:sz w:val="24"/>
          <w:szCs w:val="24"/>
          <w:rtl/>
          <w:lang w:val="en-GB"/>
        </w:rPr>
      </w:pPr>
      <w:proofErr w:type="spellStart"/>
      <w:r w:rsidRPr="00326EB5">
        <w:rPr>
          <w:b w:val="0"/>
          <w:bCs w:val="0"/>
          <w:sz w:val="24"/>
          <w:szCs w:val="24"/>
          <w:lang w:val="en-GB"/>
        </w:rPr>
        <w:t>Voros</w:t>
      </w:r>
      <w:proofErr w:type="spellEnd"/>
      <w:r w:rsidRPr="00326EB5">
        <w:rPr>
          <w:b w:val="0"/>
          <w:bCs w:val="0"/>
          <w:sz w:val="24"/>
          <w:szCs w:val="24"/>
          <w:lang w:val="en-GB"/>
        </w:rPr>
        <w:t xml:space="preserve">, J. (2003). A generic foresight process framework. </w:t>
      </w:r>
      <w:r w:rsidRPr="00326EB5">
        <w:rPr>
          <w:b w:val="0"/>
          <w:bCs w:val="0"/>
          <w:i/>
          <w:sz w:val="24"/>
          <w:szCs w:val="24"/>
          <w:lang w:val="en-GB"/>
        </w:rPr>
        <w:t>Foresight, 5</w:t>
      </w:r>
      <w:r w:rsidRPr="00326EB5">
        <w:rPr>
          <w:b w:val="0"/>
          <w:bCs w:val="0"/>
          <w:sz w:val="24"/>
          <w:szCs w:val="24"/>
          <w:lang w:val="en-GB"/>
        </w:rPr>
        <w:t>(3), 10</w:t>
      </w:r>
      <w:r w:rsidR="0010346C" w:rsidRPr="00326EB5">
        <w:rPr>
          <w:b w:val="0"/>
          <w:bCs w:val="0"/>
          <w:sz w:val="24"/>
          <w:szCs w:val="24"/>
          <w:lang w:val="en-GB"/>
        </w:rPr>
        <w:t>–</w:t>
      </w:r>
      <w:r w:rsidRPr="00326EB5">
        <w:rPr>
          <w:b w:val="0"/>
          <w:bCs w:val="0"/>
          <w:sz w:val="24"/>
          <w:szCs w:val="24"/>
          <w:lang w:val="en-GB"/>
        </w:rPr>
        <w:t>21.</w:t>
      </w:r>
      <w:r w:rsidRPr="00326EB5">
        <w:rPr>
          <w:b w:val="0"/>
          <w:bCs w:val="0"/>
          <w:sz w:val="24"/>
          <w:szCs w:val="24"/>
          <w:rtl/>
          <w:lang w:val="en-GB"/>
        </w:rPr>
        <w:t xml:space="preserve"> ‏</w:t>
      </w:r>
    </w:p>
    <w:p w14:paraId="5F9B158E" w14:textId="77777777" w:rsidR="00504B83" w:rsidRDefault="00FE2DAF" w:rsidP="00504B83">
      <w:pPr>
        <w:ind w:left="709" w:hanging="709"/>
        <w:jc w:val="lowKashida"/>
        <w:rPr>
          <w:rFonts w:ascii="Times New Roman" w:eastAsia="Times New Roman" w:hAnsi="Times New Roman" w:cs="Times New Roman"/>
          <w:kern w:val="36"/>
          <w:sz w:val="24"/>
          <w:szCs w:val="24"/>
        </w:rPr>
      </w:pPr>
      <w:bookmarkStart w:id="14" w:name="_Hlk527760115"/>
      <w:proofErr w:type="spellStart"/>
      <w:r w:rsidRPr="00326EB5">
        <w:rPr>
          <w:rFonts w:ascii="Times New Roman" w:eastAsia="Times New Roman" w:hAnsi="Times New Roman" w:cs="Times New Roman"/>
          <w:kern w:val="36"/>
          <w:sz w:val="24"/>
          <w:szCs w:val="24"/>
        </w:rPr>
        <w:t>Wippel</w:t>
      </w:r>
      <w:proofErr w:type="spellEnd"/>
      <w:r w:rsidRPr="00326EB5">
        <w:rPr>
          <w:rFonts w:ascii="Times New Roman" w:eastAsia="Times New Roman" w:hAnsi="Times New Roman" w:cs="Times New Roman"/>
          <w:kern w:val="36"/>
          <w:sz w:val="24"/>
          <w:szCs w:val="24"/>
        </w:rPr>
        <w:t>, N. (2014). </w:t>
      </w:r>
      <w:bookmarkEnd w:id="14"/>
      <w:r w:rsidRPr="00326EB5">
        <w:rPr>
          <w:rFonts w:ascii="Times New Roman" w:eastAsia="Times New Roman" w:hAnsi="Times New Roman" w:cs="Times New Roman"/>
          <w:i/>
          <w:kern w:val="36"/>
          <w:sz w:val="24"/>
          <w:szCs w:val="24"/>
        </w:rPr>
        <w:t xml:space="preserve">Multinational </w:t>
      </w:r>
      <w:r w:rsidR="00345340" w:rsidRPr="00326EB5">
        <w:rPr>
          <w:rFonts w:ascii="Times New Roman" w:eastAsia="Times New Roman" w:hAnsi="Times New Roman" w:cs="Times New Roman"/>
          <w:i/>
          <w:kern w:val="36"/>
          <w:sz w:val="24"/>
          <w:szCs w:val="24"/>
        </w:rPr>
        <w:t>s</w:t>
      </w:r>
      <w:r w:rsidRPr="00326EB5">
        <w:rPr>
          <w:rFonts w:ascii="Times New Roman" w:eastAsia="Times New Roman" w:hAnsi="Times New Roman" w:cs="Times New Roman"/>
          <w:i/>
          <w:kern w:val="36"/>
          <w:sz w:val="24"/>
          <w:szCs w:val="24"/>
        </w:rPr>
        <w:t xml:space="preserve">trategic </w:t>
      </w:r>
      <w:r w:rsidR="00345340" w:rsidRPr="00326EB5">
        <w:rPr>
          <w:rFonts w:ascii="Times New Roman" w:eastAsia="Times New Roman" w:hAnsi="Times New Roman" w:cs="Times New Roman"/>
          <w:i/>
          <w:kern w:val="36"/>
          <w:sz w:val="24"/>
          <w:szCs w:val="24"/>
        </w:rPr>
        <w:t>f</w:t>
      </w:r>
      <w:r w:rsidRPr="00326EB5">
        <w:rPr>
          <w:rFonts w:ascii="Times New Roman" w:eastAsia="Times New Roman" w:hAnsi="Times New Roman" w:cs="Times New Roman"/>
          <w:i/>
          <w:kern w:val="36"/>
          <w:sz w:val="24"/>
          <w:szCs w:val="24"/>
        </w:rPr>
        <w:t xml:space="preserve">oresight of </w:t>
      </w:r>
      <w:r w:rsidR="00345340" w:rsidRPr="00326EB5">
        <w:rPr>
          <w:rFonts w:ascii="Times New Roman" w:eastAsia="Times New Roman" w:hAnsi="Times New Roman" w:cs="Times New Roman"/>
          <w:i/>
          <w:kern w:val="36"/>
          <w:sz w:val="24"/>
          <w:szCs w:val="24"/>
        </w:rPr>
        <w:t>e</w:t>
      </w:r>
      <w:r w:rsidRPr="00326EB5">
        <w:rPr>
          <w:rFonts w:ascii="Times New Roman" w:eastAsia="Times New Roman" w:hAnsi="Times New Roman" w:cs="Times New Roman"/>
          <w:i/>
          <w:kern w:val="36"/>
          <w:sz w:val="24"/>
          <w:szCs w:val="24"/>
        </w:rPr>
        <w:t xml:space="preserve">nvironmental </w:t>
      </w:r>
      <w:r w:rsidR="00345340" w:rsidRPr="00326EB5">
        <w:rPr>
          <w:rFonts w:ascii="Times New Roman" w:eastAsia="Times New Roman" w:hAnsi="Times New Roman" w:cs="Times New Roman"/>
          <w:i/>
          <w:kern w:val="36"/>
          <w:sz w:val="24"/>
          <w:szCs w:val="24"/>
        </w:rPr>
        <w:t>t</w:t>
      </w:r>
      <w:r w:rsidRPr="00326EB5">
        <w:rPr>
          <w:rFonts w:ascii="Times New Roman" w:eastAsia="Times New Roman" w:hAnsi="Times New Roman" w:cs="Times New Roman"/>
          <w:i/>
          <w:kern w:val="36"/>
          <w:sz w:val="24"/>
          <w:szCs w:val="24"/>
        </w:rPr>
        <w:t xml:space="preserve">rends in the </w:t>
      </w:r>
      <w:r w:rsidR="00345340" w:rsidRPr="00326EB5">
        <w:rPr>
          <w:rFonts w:ascii="Times New Roman" w:eastAsia="Times New Roman" w:hAnsi="Times New Roman" w:cs="Times New Roman"/>
          <w:i/>
          <w:kern w:val="36"/>
          <w:sz w:val="24"/>
          <w:szCs w:val="24"/>
        </w:rPr>
        <w:t>a</w:t>
      </w:r>
      <w:r w:rsidRPr="00326EB5">
        <w:rPr>
          <w:rFonts w:ascii="Times New Roman" w:eastAsia="Times New Roman" w:hAnsi="Times New Roman" w:cs="Times New Roman"/>
          <w:i/>
          <w:kern w:val="36"/>
          <w:sz w:val="24"/>
          <w:szCs w:val="24"/>
        </w:rPr>
        <w:t xml:space="preserve">utomobile </w:t>
      </w:r>
      <w:r w:rsidR="00345340" w:rsidRPr="00326EB5">
        <w:rPr>
          <w:rFonts w:ascii="Times New Roman" w:eastAsia="Times New Roman" w:hAnsi="Times New Roman" w:cs="Times New Roman"/>
          <w:i/>
          <w:kern w:val="36"/>
          <w:sz w:val="24"/>
          <w:szCs w:val="24"/>
        </w:rPr>
        <w:t>i</w:t>
      </w:r>
      <w:r w:rsidRPr="00326EB5">
        <w:rPr>
          <w:rFonts w:ascii="Times New Roman" w:eastAsia="Times New Roman" w:hAnsi="Times New Roman" w:cs="Times New Roman"/>
          <w:i/>
          <w:kern w:val="36"/>
          <w:sz w:val="24"/>
          <w:szCs w:val="24"/>
        </w:rPr>
        <w:t xml:space="preserve">ndustry </w:t>
      </w:r>
      <w:r w:rsidR="00345340" w:rsidRPr="00326EB5">
        <w:rPr>
          <w:rFonts w:ascii="Times New Roman" w:eastAsia="Times New Roman" w:hAnsi="Times New Roman" w:cs="Times New Roman"/>
          <w:i/>
          <w:kern w:val="36"/>
          <w:sz w:val="24"/>
          <w:szCs w:val="24"/>
        </w:rPr>
        <w:t>u</w:t>
      </w:r>
      <w:r w:rsidRPr="00326EB5">
        <w:rPr>
          <w:rFonts w:ascii="Times New Roman" w:eastAsia="Times New Roman" w:hAnsi="Times New Roman" w:cs="Times New Roman"/>
          <w:i/>
          <w:kern w:val="36"/>
          <w:sz w:val="24"/>
          <w:szCs w:val="24"/>
        </w:rPr>
        <w:t xml:space="preserve">sing </w:t>
      </w:r>
      <w:r w:rsidR="00345340" w:rsidRPr="00326EB5">
        <w:rPr>
          <w:rFonts w:ascii="Times New Roman" w:eastAsia="Times New Roman" w:hAnsi="Times New Roman" w:cs="Times New Roman"/>
          <w:i/>
          <w:kern w:val="36"/>
          <w:sz w:val="24"/>
          <w:szCs w:val="24"/>
        </w:rPr>
        <w:t>i</w:t>
      </w:r>
      <w:r w:rsidRPr="00326EB5">
        <w:rPr>
          <w:rFonts w:ascii="Times New Roman" w:eastAsia="Times New Roman" w:hAnsi="Times New Roman" w:cs="Times New Roman"/>
          <w:i/>
          <w:kern w:val="36"/>
          <w:sz w:val="24"/>
          <w:szCs w:val="24"/>
        </w:rPr>
        <w:t xml:space="preserve">nternal </w:t>
      </w:r>
      <w:r w:rsidR="00345340" w:rsidRPr="00326EB5">
        <w:rPr>
          <w:rFonts w:ascii="Times New Roman" w:eastAsia="Times New Roman" w:hAnsi="Times New Roman" w:cs="Times New Roman"/>
          <w:i/>
          <w:kern w:val="36"/>
          <w:sz w:val="24"/>
          <w:szCs w:val="24"/>
        </w:rPr>
        <w:t>r</w:t>
      </w:r>
      <w:r w:rsidRPr="00326EB5">
        <w:rPr>
          <w:rFonts w:ascii="Times New Roman" w:eastAsia="Times New Roman" w:hAnsi="Times New Roman" w:cs="Times New Roman"/>
          <w:i/>
          <w:kern w:val="36"/>
          <w:sz w:val="24"/>
          <w:szCs w:val="24"/>
        </w:rPr>
        <w:t>esources</w:t>
      </w:r>
      <w:r w:rsidRPr="00326EB5">
        <w:rPr>
          <w:rFonts w:ascii="Times New Roman" w:eastAsia="Times New Roman" w:hAnsi="Times New Roman" w:cs="Times New Roman"/>
          <w:kern w:val="36"/>
          <w:sz w:val="24"/>
          <w:szCs w:val="24"/>
        </w:rPr>
        <w:t xml:space="preserve"> (Vol. 9). </w:t>
      </w:r>
      <w:r w:rsidR="00345340" w:rsidRPr="00053AF3">
        <w:rPr>
          <w:rFonts w:ascii="Times New Roman" w:eastAsia="Times New Roman" w:hAnsi="Times New Roman" w:cs="Times New Roman"/>
          <w:kern w:val="36"/>
          <w:sz w:val="24"/>
          <w:szCs w:val="24"/>
        </w:rPr>
        <w:t xml:space="preserve">Münster: </w:t>
      </w:r>
      <w:r w:rsidRPr="00326EB5">
        <w:rPr>
          <w:rFonts w:ascii="Times New Roman" w:eastAsia="Times New Roman" w:hAnsi="Times New Roman" w:cs="Times New Roman"/>
          <w:kern w:val="36"/>
          <w:sz w:val="24"/>
          <w:szCs w:val="24"/>
        </w:rPr>
        <w:t>LIT Verlag.</w:t>
      </w:r>
      <w:r w:rsidRPr="00326EB5">
        <w:rPr>
          <w:rFonts w:ascii="Times New Roman" w:eastAsia="Times New Roman" w:hAnsi="Times New Roman" w:cs="Times New Roman"/>
          <w:kern w:val="36"/>
          <w:sz w:val="24"/>
          <w:szCs w:val="24"/>
          <w:rtl/>
        </w:rPr>
        <w:t>‏</w:t>
      </w:r>
    </w:p>
    <w:p w14:paraId="264DD413" w14:textId="4CBB2631" w:rsidR="00183930" w:rsidRDefault="00183930" w:rsidP="00504B83">
      <w:pPr>
        <w:ind w:left="709" w:hanging="709"/>
        <w:jc w:val="lowKashida"/>
        <w:rPr>
          <w:rFonts w:asciiTheme="majorBidi" w:hAnsiTheme="majorBidi" w:cstheme="majorBidi"/>
          <w:sz w:val="24"/>
          <w:szCs w:val="24"/>
        </w:rPr>
      </w:pPr>
      <w:r w:rsidRPr="00183930">
        <w:rPr>
          <w:rFonts w:asciiTheme="majorBidi" w:eastAsia="Times New Roman" w:hAnsiTheme="majorBidi" w:cstheme="majorBidi"/>
          <w:color w:val="333333"/>
          <w:sz w:val="24"/>
          <w:szCs w:val="24"/>
          <w:lang w:eastAsia="en-GB"/>
        </w:rPr>
        <w:t xml:space="preserve">Wiersema, M. &amp; </w:t>
      </w:r>
      <w:proofErr w:type="spellStart"/>
      <w:r w:rsidRPr="00183930">
        <w:rPr>
          <w:rFonts w:asciiTheme="majorBidi" w:eastAsia="Times New Roman" w:hAnsiTheme="majorBidi" w:cstheme="majorBidi"/>
          <w:color w:val="333333"/>
          <w:sz w:val="24"/>
          <w:szCs w:val="24"/>
          <w:lang w:eastAsia="en-GB"/>
        </w:rPr>
        <w:t>Bantel</w:t>
      </w:r>
      <w:proofErr w:type="spellEnd"/>
      <w:r w:rsidR="00A2082C">
        <w:rPr>
          <w:rFonts w:asciiTheme="majorBidi" w:eastAsia="Times New Roman" w:hAnsiTheme="majorBidi" w:cstheme="majorBidi"/>
          <w:color w:val="333333"/>
          <w:sz w:val="24"/>
          <w:szCs w:val="24"/>
          <w:lang w:eastAsia="en-GB"/>
        </w:rPr>
        <w:t xml:space="preserve">, K. (1992). </w:t>
      </w:r>
      <w:r w:rsidRPr="00183930">
        <w:rPr>
          <w:rFonts w:asciiTheme="majorBidi" w:eastAsia="Times New Roman" w:hAnsiTheme="majorBidi" w:cstheme="majorBidi"/>
          <w:color w:val="333333"/>
          <w:kern w:val="36"/>
          <w:sz w:val="24"/>
          <w:szCs w:val="24"/>
          <w:lang w:eastAsia="en-GB"/>
        </w:rPr>
        <w:t>Top Management Team Demography and Corporate Strategic Change</w:t>
      </w:r>
      <w:r w:rsidRPr="00183930">
        <w:rPr>
          <w:rFonts w:asciiTheme="majorBidi" w:eastAsia="Times New Roman" w:hAnsiTheme="majorBidi" w:cstheme="majorBidi"/>
          <w:color w:val="333333"/>
          <w:kern w:val="36"/>
          <w:sz w:val="24"/>
          <w:szCs w:val="24"/>
          <w:lang w:eastAsia="en-GB"/>
        </w:rPr>
        <w:t>.</w:t>
      </w:r>
      <w:r w:rsidRPr="00183930">
        <w:rPr>
          <w:rFonts w:asciiTheme="majorBidi" w:eastAsia="Times New Roman" w:hAnsiTheme="majorBidi" w:cstheme="majorBidi"/>
          <w:i/>
          <w:iCs/>
          <w:color w:val="333333"/>
          <w:sz w:val="24"/>
          <w:szCs w:val="24"/>
          <w:lang w:eastAsia="en-GB"/>
        </w:rPr>
        <w:t xml:space="preserve"> </w:t>
      </w:r>
      <w:r w:rsidRPr="00A2082C">
        <w:rPr>
          <w:rFonts w:asciiTheme="majorBidi" w:eastAsia="Times New Roman" w:hAnsiTheme="majorBidi" w:cstheme="majorBidi"/>
          <w:color w:val="333333"/>
          <w:sz w:val="24"/>
          <w:szCs w:val="24"/>
          <w:lang w:eastAsia="en-GB"/>
        </w:rPr>
        <w:t>The Academy of Management Journal</w:t>
      </w:r>
      <w:r w:rsidRPr="00183930">
        <w:rPr>
          <w:rFonts w:asciiTheme="majorBidi" w:eastAsia="Times New Roman" w:hAnsiTheme="majorBidi" w:cstheme="majorBidi"/>
          <w:i/>
          <w:iCs/>
          <w:color w:val="333333"/>
          <w:sz w:val="24"/>
          <w:szCs w:val="24"/>
          <w:lang w:eastAsia="en-GB"/>
        </w:rPr>
        <w:t>, 35(1), 91</w:t>
      </w:r>
      <w:r w:rsidRPr="00183930">
        <w:rPr>
          <w:rFonts w:asciiTheme="majorBidi" w:hAnsiTheme="majorBidi" w:cstheme="majorBidi"/>
          <w:sz w:val="24"/>
          <w:szCs w:val="24"/>
        </w:rPr>
        <w:t>–</w:t>
      </w:r>
      <w:r w:rsidRPr="00183930">
        <w:rPr>
          <w:rFonts w:asciiTheme="majorBidi" w:hAnsiTheme="majorBidi" w:cstheme="majorBidi"/>
          <w:sz w:val="24"/>
          <w:szCs w:val="24"/>
        </w:rPr>
        <w:t>121</w:t>
      </w:r>
    </w:p>
    <w:p w14:paraId="42B50E51" w14:textId="36F312E4" w:rsidR="00994EAB" w:rsidRDefault="00994EAB" w:rsidP="00504B83">
      <w:pPr>
        <w:ind w:left="709" w:hanging="709"/>
        <w:jc w:val="lowKashida"/>
        <w:rPr>
          <w:rFonts w:ascii="Times New Roman" w:eastAsia="Times New Roman" w:hAnsi="Times New Roman" w:cs="Times New Roman"/>
          <w:kern w:val="36"/>
          <w:sz w:val="24"/>
          <w:szCs w:val="24"/>
        </w:rPr>
      </w:pPr>
    </w:p>
    <w:p w14:paraId="745997BF" w14:textId="546897CE" w:rsidR="00421A94" w:rsidRPr="00956C48" w:rsidRDefault="00421A94" w:rsidP="00956C48">
      <w:pPr>
        <w:jc w:val="lowKashida"/>
        <w:rPr>
          <w:rFonts w:asciiTheme="majorBidi" w:hAnsiTheme="majorBidi" w:cstheme="majorBidi"/>
          <w:color w:val="1C1D1E"/>
          <w:sz w:val="24"/>
          <w:szCs w:val="24"/>
        </w:rPr>
      </w:pPr>
    </w:p>
    <w:sectPr w:rsidR="00421A94" w:rsidRPr="00956C48">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2C944" w14:textId="77777777" w:rsidR="00047DE0" w:rsidRDefault="00047DE0" w:rsidP="00F51FD1">
      <w:pPr>
        <w:spacing w:after="0" w:line="240" w:lineRule="auto"/>
      </w:pPr>
      <w:r>
        <w:separator/>
      </w:r>
    </w:p>
  </w:endnote>
  <w:endnote w:type="continuationSeparator" w:id="0">
    <w:p w14:paraId="3EE0DF01" w14:textId="77777777" w:rsidR="00047DE0" w:rsidRDefault="00047DE0" w:rsidP="00F5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957006"/>
      <w:docPartObj>
        <w:docPartGallery w:val="Page Numbers (Bottom of Page)"/>
        <w:docPartUnique/>
      </w:docPartObj>
    </w:sdtPr>
    <w:sdtEndPr>
      <w:rPr>
        <w:noProof/>
      </w:rPr>
    </w:sdtEndPr>
    <w:sdtContent>
      <w:p w14:paraId="79A525EF" w14:textId="0CBD4A69" w:rsidR="00E84BCB" w:rsidRDefault="00E84BCB" w:rsidP="00437A0A">
        <w:pPr>
          <w:pStyle w:val="Footer"/>
          <w:pBdr>
            <w:top w:val="thinThickSmallGap" w:sz="24" w:space="1" w:color="823B0B" w:themeColor="accent2" w:themeShade="7F"/>
          </w:pBdr>
          <w:rPr>
            <w:rFonts w:asciiTheme="majorHAnsi" w:hAnsiTheme="majorHAnsi"/>
          </w:rPr>
        </w:pPr>
        <w:proofErr w:type="spellStart"/>
        <w:r>
          <w:rPr>
            <w:rFonts w:asciiTheme="majorHAnsi" w:hAnsiTheme="majorHAnsi"/>
          </w:rPr>
          <w:t>UoB</w:t>
        </w:r>
        <w:proofErr w:type="spellEnd"/>
        <w:r>
          <w:rPr>
            <w:rFonts w:asciiTheme="majorHAnsi" w:hAnsiTheme="majorHAnsi"/>
          </w:rPr>
          <w:t xml:space="preserve">: </w:t>
        </w:r>
        <w:r w:rsidRPr="00437A0A">
          <w:rPr>
            <w:rFonts w:asciiTheme="majorHAnsi" w:hAnsiTheme="majorHAnsi"/>
          </w:rPr>
          <w:t>12017070</w:t>
        </w:r>
        <w:r>
          <w:rPr>
            <w:rFonts w:asciiTheme="majorHAnsi" w:hAnsiTheme="majorHAnsi"/>
          </w:rPr>
          <w:t xml:space="preserve"> _Research Proposal</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Pr>
            <w:noProof/>
          </w:rPr>
          <w:t>20</w:t>
        </w:r>
        <w:r>
          <w:rPr>
            <w:rFonts w:asciiTheme="majorHAnsi" w:hAnsiTheme="majorHAnsi"/>
            <w:noProof/>
          </w:rPr>
          <w:fldChar w:fldCharType="end"/>
        </w:r>
      </w:p>
      <w:p w14:paraId="25839C62" w14:textId="2CA041D7" w:rsidR="00E84BCB" w:rsidRDefault="00E84BCB">
        <w:pPr>
          <w:pStyle w:val="Footer"/>
          <w:jc w:val="center"/>
        </w:pPr>
      </w:p>
    </w:sdtContent>
  </w:sdt>
  <w:p w14:paraId="2469D094" w14:textId="77777777" w:rsidR="00E84BCB" w:rsidRDefault="00E84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C89F5" w14:textId="77777777" w:rsidR="00047DE0" w:rsidRDefault="00047DE0" w:rsidP="00F51FD1">
      <w:pPr>
        <w:spacing w:after="0" w:line="240" w:lineRule="auto"/>
      </w:pPr>
      <w:r>
        <w:separator/>
      </w:r>
    </w:p>
  </w:footnote>
  <w:footnote w:type="continuationSeparator" w:id="0">
    <w:p w14:paraId="6156FC72" w14:textId="77777777" w:rsidR="00047DE0" w:rsidRDefault="00047DE0" w:rsidP="00F51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42ACE"/>
    <w:multiLevelType w:val="multilevel"/>
    <w:tmpl w:val="BC1E77C2"/>
    <w:lvl w:ilvl="0">
      <w:start w:val="1"/>
      <w:numFmt w:val="decimal"/>
      <w:lvlText w:val="%1."/>
      <w:lvlJc w:val="left"/>
      <w:pPr>
        <w:ind w:left="735" w:hanging="375"/>
      </w:pPr>
      <w:rPr>
        <w:rFonts w:hint="default"/>
      </w:rPr>
    </w:lvl>
    <w:lvl w:ilvl="1">
      <w:start w:val="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090A700B"/>
    <w:multiLevelType w:val="multilevel"/>
    <w:tmpl w:val="1A42B8B2"/>
    <w:lvl w:ilvl="0">
      <w:start w:val="1"/>
      <w:numFmt w:val="decimal"/>
      <w:lvlText w:val="%1."/>
      <w:lvlJc w:val="left"/>
      <w:pPr>
        <w:ind w:left="785" w:hanging="360"/>
      </w:pPr>
      <w:rPr>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0E4352CB"/>
    <w:multiLevelType w:val="multilevel"/>
    <w:tmpl w:val="05EEBE6E"/>
    <w:lvl w:ilvl="0">
      <w:start w:val="1"/>
      <w:numFmt w:val="bullet"/>
      <w:lvlText w:val=""/>
      <w:lvlJc w:val="left"/>
      <w:pPr>
        <w:ind w:left="785" w:hanging="360"/>
      </w:pPr>
      <w:rPr>
        <w:rFonts w:ascii="Symbol" w:hAnsi="Symbol" w:hint="default"/>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109D01A7"/>
    <w:multiLevelType w:val="multilevel"/>
    <w:tmpl w:val="454826C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721E90"/>
    <w:multiLevelType w:val="hybridMultilevel"/>
    <w:tmpl w:val="884E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A36B6"/>
    <w:multiLevelType w:val="hybridMultilevel"/>
    <w:tmpl w:val="337096BC"/>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F81EAE"/>
    <w:multiLevelType w:val="hybridMultilevel"/>
    <w:tmpl w:val="5C62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BF07A8"/>
    <w:multiLevelType w:val="hybridMultilevel"/>
    <w:tmpl w:val="E43A18C2"/>
    <w:lvl w:ilvl="0" w:tplc="16BC7CF0">
      <w:start w:val="1"/>
      <w:numFmt w:val="bullet"/>
      <w:lvlText w:val=""/>
      <w:lvlJc w:val="left"/>
      <w:pPr>
        <w:ind w:left="1260" w:hanging="360"/>
      </w:pPr>
      <w:rPr>
        <w:rFonts w:ascii="Wingdings" w:hAnsi="Wingdings" w:hint="default"/>
        <w:sz w:val="28"/>
        <w:szCs w:val="32"/>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8" w15:restartNumberingAfterBreak="0">
    <w:nsid w:val="230774EE"/>
    <w:multiLevelType w:val="hybridMultilevel"/>
    <w:tmpl w:val="2F32F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9709DB"/>
    <w:multiLevelType w:val="hybridMultilevel"/>
    <w:tmpl w:val="A65A75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6C0C82"/>
    <w:multiLevelType w:val="hybridMultilevel"/>
    <w:tmpl w:val="2962F1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A41987"/>
    <w:multiLevelType w:val="hybridMultilevel"/>
    <w:tmpl w:val="791242A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9E13D7"/>
    <w:multiLevelType w:val="hybridMultilevel"/>
    <w:tmpl w:val="81CAA776"/>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9F5B5C"/>
    <w:multiLevelType w:val="hybridMultilevel"/>
    <w:tmpl w:val="528C37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E8700E4"/>
    <w:multiLevelType w:val="multilevel"/>
    <w:tmpl w:val="C1962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8A82AF2"/>
    <w:multiLevelType w:val="hybridMultilevel"/>
    <w:tmpl w:val="97B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6B27DD"/>
    <w:multiLevelType w:val="multilevel"/>
    <w:tmpl w:val="AA5072C4"/>
    <w:lvl w:ilvl="0">
      <w:start w:val="1"/>
      <w:numFmt w:val="decimal"/>
      <w:lvlText w:val="%1"/>
      <w:lvlJc w:val="center"/>
      <w:pPr>
        <w:ind w:left="1080" w:hanging="360"/>
      </w:pPr>
      <w:rPr>
        <w:rFonts w:hint="default"/>
      </w:rPr>
    </w:lvl>
    <w:lvl w:ilvl="1">
      <w:start w:val="1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4D173FD3"/>
    <w:multiLevelType w:val="multilevel"/>
    <w:tmpl w:val="67660A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6A0C18"/>
    <w:multiLevelType w:val="hybridMultilevel"/>
    <w:tmpl w:val="BF12C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AC45F4"/>
    <w:multiLevelType w:val="hybridMultilevel"/>
    <w:tmpl w:val="D9BE0078"/>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CF6501"/>
    <w:multiLevelType w:val="multilevel"/>
    <w:tmpl w:val="6CCC2C52"/>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56D7FA9"/>
    <w:multiLevelType w:val="multilevel"/>
    <w:tmpl w:val="73FAD6E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184B3F"/>
    <w:multiLevelType w:val="multilevel"/>
    <w:tmpl w:val="D5EA063C"/>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A6357FF"/>
    <w:multiLevelType w:val="multilevel"/>
    <w:tmpl w:val="35067096"/>
    <w:lvl w:ilvl="0">
      <w:start w:val="4"/>
      <w:numFmt w:val="decimal"/>
      <w:lvlText w:val="%1"/>
      <w:lvlJc w:val="left"/>
      <w:pPr>
        <w:ind w:left="360" w:hanging="360"/>
      </w:pPr>
      <w:rPr>
        <w:rFonts w:hint="default"/>
      </w:rPr>
    </w:lvl>
    <w:lvl w:ilvl="1">
      <w:start w:val="7"/>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5BA64405"/>
    <w:multiLevelType w:val="hybridMultilevel"/>
    <w:tmpl w:val="69E87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BE1866"/>
    <w:multiLevelType w:val="hybridMultilevel"/>
    <w:tmpl w:val="79FC3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C01C5D"/>
    <w:multiLevelType w:val="hybridMultilevel"/>
    <w:tmpl w:val="B3181A0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0AC6AC9"/>
    <w:multiLevelType w:val="hybridMultilevel"/>
    <w:tmpl w:val="3CC00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3B6F04"/>
    <w:multiLevelType w:val="hybridMultilevel"/>
    <w:tmpl w:val="EF7A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3C0BF2"/>
    <w:multiLevelType w:val="multilevel"/>
    <w:tmpl w:val="5270EDDC"/>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E84635"/>
    <w:multiLevelType w:val="multilevel"/>
    <w:tmpl w:val="20085CB8"/>
    <w:lvl w:ilvl="0">
      <w:start w:val="4"/>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62CB5304"/>
    <w:multiLevelType w:val="hybridMultilevel"/>
    <w:tmpl w:val="8518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3E031F"/>
    <w:multiLevelType w:val="hybridMultilevel"/>
    <w:tmpl w:val="BDF0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DD1A3C"/>
    <w:multiLevelType w:val="hybridMultilevel"/>
    <w:tmpl w:val="621C3A68"/>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1000A8"/>
    <w:multiLevelType w:val="multilevel"/>
    <w:tmpl w:val="F3163840"/>
    <w:lvl w:ilvl="0">
      <w:start w:val="1"/>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6EF62C51"/>
    <w:multiLevelType w:val="multilevel"/>
    <w:tmpl w:val="1A42B8B2"/>
    <w:lvl w:ilvl="0">
      <w:start w:val="1"/>
      <w:numFmt w:val="decimal"/>
      <w:lvlText w:val="%1."/>
      <w:lvlJc w:val="left"/>
      <w:pPr>
        <w:ind w:left="1080" w:hanging="360"/>
      </w:pPr>
      <w:rPr>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70856409"/>
    <w:multiLevelType w:val="multilevel"/>
    <w:tmpl w:val="0194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CE5B95"/>
    <w:multiLevelType w:val="multilevel"/>
    <w:tmpl w:val="5822A17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4FC4383"/>
    <w:multiLevelType w:val="hybridMultilevel"/>
    <w:tmpl w:val="6030965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10CA894C">
      <w:start w:val="2"/>
      <w:numFmt w:val="bullet"/>
      <w:lvlText w:val="-"/>
      <w:lvlJc w:val="left"/>
      <w:pPr>
        <w:ind w:left="2520" w:hanging="360"/>
      </w:pPr>
      <w:rPr>
        <w:rFonts w:ascii="Calibri" w:eastAsiaTheme="minorHAnsi" w:hAnsi="Calibri" w:cstheme="minorBidi" w:hint="default"/>
        <w:b w:val="0"/>
        <w:sz w:val="23"/>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68112E9"/>
    <w:multiLevelType w:val="hybridMultilevel"/>
    <w:tmpl w:val="D3A036C6"/>
    <w:lvl w:ilvl="0" w:tplc="04090001">
      <w:start w:val="1"/>
      <w:numFmt w:val="bullet"/>
      <w:lvlText w:val=""/>
      <w:lvlJc w:val="left"/>
      <w:pPr>
        <w:ind w:left="720" w:hanging="360"/>
      </w:pPr>
      <w:rPr>
        <w:rFonts w:ascii="Symbol" w:hAnsi="Symbo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B7769"/>
    <w:multiLevelType w:val="hybridMultilevel"/>
    <w:tmpl w:val="B2481EA6"/>
    <w:lvl w:ilvl="0" w:tplc="16BC7CF0">
      <w:start w:val="1"/>
      <w:numFmt w:val="bullet"/>
      <w:lvlText w:val=""/>
      <w:lvlJc w:val="left"/>
      <w:pPr>
        <w:ind w:left="1260" w:hanging="360"/>
      </w:pPr>
      <w:rPr>
        <w:rFonts w:ascii="Wingdings" w:hAnsi="Wingdings" w:hint="default"/>
        <w:sz w:val="28"/>
        <w:szCs w:val="32"/>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1" w15:restartNumberingAfterBreak="0">
    <w:nsid w:val="7B4B31F1"/>
    <w:multiLevelType w:val="hybridMultilevel"/>
    <w:tmpl w:val="A7D884DE"/>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002B15"/>
    <w:multiLevelType w:val="multilevel"/>
    <w:tmpl w:val="0B145890"/>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EE60143"/>
    <w:multiLevelType w:val="multilevel"/>
    <w:tmpl w:val="4912BDA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292BF4"/>
    <w:multiLevelType w:val="hybridMultilevel"/>
    <w:tmpl w:val="E844104C"/>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39"/>
  </w:num>
  <w:num w:numId="3">
    <w:abstractNumId w:val="13"/>
  </w:num>
  <w:num w:numId="4">
    <w:abstractNumId w:val="35"/>
  </w:num>
  <w:num w:numId="5">
    <w:abstractNumId w:val="11"/>
  </w:num>
  <w:num w:numId="6">
    <w:abstractNumId w:val="28"/>
  </w:num>
  <w:num w:numId="7">
    <w:abstractNumId w:val="38"/>
  </w:num>
  <w:num w:numId="8">
    <w:abstractNumId w:val="31"/>
  </w:num>
  <w:num w:numId="9">
    <w:abstractNumId w:val="16"/>
  </w:num>
  <w:num w:numId="10">
    <w:abstractNumId w:val="26"/>
  </w:num>
  <w:num w:numId="11">
    <w:abstractNumId w:val="34"/>
  </w:num>
  <w:num w:numId="12">
    <w:abstractNumId w:val="18"/>
  </w:num>
  <w:num w:numId="13">
    <w:abstractNumId w:val="32"/>
  </w:num>
  <w:num w:numId="14">
    <w:abstractNumId w:val="6"/>
  </w:num>
  <w:num w:numId="15">
    <w:abstractNumId w:val="1"/>
  </w:num>
  <w:num w:numId="16">
    <w:abstractNumId w:val="14"/>
  </w:num>
  <w:num w:numId="17">
    <w:abstractNumId w:val="17"/>
  </w:num>
  <w:num w:numId="18">
    <w:abstractNumId w:val="21"/>
  </w:num>
  <w:num w:numId="19">
    <w:abstractNumId w:val="8"/>
  </w:num>
  <w:num w:numId="20">
    <w:abstractNumId w:val="37"/>
  </w:num>
  <w:num w:numId="21">
    <w:abstractNumId w:val="43"/>
  </w:num>
  <w:num w:numId="22">
    <w:abstractNumId w:val="42"/>
  </w:num>
  <w:num w:numId="23">
    <w:abstractNumId w:val="24"/>
  </w:num>
  <w:num w:numId="24">
    <w:abstractNumId w:val="10"/>
  </w:num>
  <w:num w:numId="25">
    <w:abstractNumId w:val="29"/>
  </w:num>
  <w:num w:numId="26">
    <w:abstractNumId w:val="3"/>
  </w:num>
  <w:num w:numId="27">
    <w:abstractNumId w:val="4"/>
  </w:num>
  <w:num w:numId="28">
    <w:abstractNumId w:val="19"/>
  </w:num>
  <w:num w:numId="29">
    <w:abstractNumId w:val="33"/>
  </w:num>
  <w:num w:numId="30">
    <w:abstractNumId w:val="5"/>
  </w:num>
  <w:num w:numId="31">
    <w:abstractNumId w:val="44"/>
  </w:num>
  <w:num w:numId="32">
    <w:abstractNumId w:val="25"/>
  </w:num>
  <w:num w:numId="33">
    <w:abstractNumId w:val="12"/>
  </w:num>
  <w:num w:numId="34">
    <w:abstractNumId w:val="41"/>
  </w:num>
  <w:num w:numId="35">
    <w:abstractNumId w:val="23"/>
  </w:num>
  <w:num w:numId="36">
    <w:abstractNumId w:val="22"/>
  </w:num>
  <w:num w:numId="37">
    <w:abstractNumId w:val="20"/>
  </w:num>
  <w:num w:numId="38">
    <w:abstractNumId w:val="30"/>
  </w:num>
  <w:num w:numId="39">
    <w:abstractNumId w:val="15"/>
  </w:num>
  <w:num w:numId="40">
    <w:abstractNumId w:val="9"/>
  </w:num>
  <w:num w:numId="41">
    <w:abstractNumId w:val="40"/>
  </w:num>
  <w:num w:numId="42">
    <w:abstractNumId w:val="7"/>
  </w:num>
  <w:num w:numId="43">
    <w:abstractNumId w:val="0"/>
  </w:num>
  <w:num w:numId="44">
    <w:abstractNumId w:val="2"/>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D1"/>
    <w:rsid w:val="00000849"/>
    <w:rsid w:val="00000D4E"/>
    <w:rsid w:val="00001095"/>
    <w:rsid w:val="0000369F"/>
    <w:rsid w:val="0000413D"/>
    <w:rsid w:val="0000718A"/>
    <w:rsid w:val="000071A9"/>
    <w:rsid w:val="00010A9D"/>
    <w:rsid w:val="000168B4"/>
    <w:rsid w:val="00017DEF"/>
    <w:rsid w:val="00017F82"/>
    <w:rsid w:val="0002176B"/>
    <w:rsid w:val="00021FC2"/>
    <w:rsid w:val="0002280B"/>
    <w:rsid w:val="0002516C"/>
    <w:rsid w:val="0002719B"/>
    <w:rsid w:val="00032895"/>
    <w:rsid w:val="000354FF"/>
    <w:rsid w:val="00041DA1"/>
    <w:rsid w:val="00042FCE"/>
    <w:rsid w:val="00045C49"/>
    <w:rsid w:val="00045E8F"/>
    <w:rsid w:val="00047DE0"/>
    <w:rsid w:val="00052AFF"/>
    <w:rsid w:val="00053198"/>
    <w:rsid w:val="000533B3"/>
    <w:rsid w:val="000534DE"/>
    <w:rsid w:val="00053AF3"/>
    <w:rsid w:val="0006162F"/>
    <w:rsid w:val="00061E23"/>
    <w:rsid w:val="00067156"/>
    <w:rsid w:val="00067A0A"/>
    <w:rsid w:val="00071FE5"/>
    <w:rsid w:val="00074C89"/>
    <w:rsid w:val="0007651A"/>
    <w:rsid w:val="000774B1"/>
    <w:rsid w:val="00081EBD"/>
    <w:rsid w:val="000820FB"/>
    <w:rsid w:val="000836BF"/>
    <w:rsid w:val="00091268"/>
    <w:rsid w:val="00092386"/>
    <w:rsid w:val="00094183"/>
    <w:rsid w:val="00094A58"/>
    <w:rsid w:val="00094C33"/>
    <w:rsid w:val="0009510A"/>
    <w:rsid w:val="0009634D"/>
    <w:rsid w:val="000A521F"/>
    <w:rsid w:val="000A7725"/>
    <w:rsid w:val="000B196D"/>
    <w:rsid w:val="000B2EB3"/>
    <w:rsid w:val="000C03CE"/>
    <w:rsid w:val="000C44B4"/>
    <w:rsid w:val="000C54EF"/>
    <w:rsid w:val="000C7622"/>
    <w:rsid w:val="000D27B9"/>
    <w:rsid w:val="000D5C98"/>
    <w:rsid w:val="000E0D0A"/>
    <w:rsid w:val="000E692B"/>
    <w:rsid w:val="000E7CC1"/>
    <w:rsid w:val="000F157F"/>
    <w:rsid w:val="000F3509"/>
    <w:rsid w:val="000F6BAF"/>
    <w:rsid w:val="0010192C"/>
    <w:rsid w:val="00102640"/>
    <w:rsid w:val="00102D85"/>
    <w:rsid w:val="0010346C"/>
    <w:rsid w:val="00107A4F"/>
    <w:rsid w:val="00120F8C"/>
    <w:rsid w:val="00122C57"/>
    <w:rsid w:val="00123234"/>
    <w:rsid w:val="00123748"/>
    <w:rsid w:val="001262C9"/>
    <w:rsid w:val="001263E0"/>
    <w:rsid w:val="0013549D"/>
    <w:rsid w:val="00135EF1"/>
    <w:rsid w:val="00137834"/>
    <w:rsid w:val="001378AF"/>
    <w:rsid w:val="00150594"/>
    <w:rsid w:val="001516E8"/>
    <w:rsid w:val="001529C5"/>
    <w:rsid w:val="00156956"/>
    <w:rsid w:val="001618F2"/>
    <w:rsid w:val="001629B3"/>
    <w:rsid w:val="0016345B"/>
    <w:rsid w:val="00165289"/>
    <w:rsid w:val="00166A49"/>
    <w:rsid w:val="00170BF5"/>
    <w:rsid w:val="0017121A"/>
    <w:rsid w:val="001717CD"/>
    <w:rsid w:val="00174B2E"/>
    <w:rsid w:val="00176827"/>
    <w:rsid w:val="00180B0C"/>
    <w:rsid w:val="001811EC"/>
    <w:rsid w:val="00181ADF"/>
    <w:rsid w:val="00183930"/>
    <w:rsid w:val="0018535F"/>
    <w:rsid w:val="001876BA"/>
    <w:rsid w:val="001931C6"/>
    <w:rsid w:val="00193E22"/>
    <w:rsid w:val="0019588A"/>
    <w:rsid w:val="0019595B"/>
    <w:rsid w:val="001A00D5"/>
    <w:rsid w:val="001A01C7"/>
    <w:rsid w:val="001A5E64"/>
    <w:rsid w:val="001A6DEC"/>
    <w:rsid w:val="001A7FA7"/>
    <w:rsid w:val="001B11F6"/>
    <w:rsid w:val="001B3CF5"/>
    <w:rsid w:val="001B649C"/>
    <w:rsid w:val="001B6793"/>
    <w:rsid w:val="001C3DB1"/>
    <w:rsid w:val="001C6F9D"/>
    <w:rsid w:val="001D2204"/>
    <w:rsid w:val="001D2C2C"/>
    <w:rsid w:val="001D2CD2"/>
    <w:rsid w:val="001D3D8B"/>
    <w:rsid w:val="001D5117"/>
    <w:rsid w:val="001E5D22"/>
    <w:rsid w:val="001E69CD"/>
    <w:rsid w:val="001F0011"/>
    <w:rsid w:val="001F444E"/>
    <w:rsid w:val="001F48C1"/>
    <w:rsid w:val="001F620A"/>
    <w:rsid w:val="00201329"/>
    <w:rsid w:val="00205471"/>
    <w:rsid w:val="0021289D"/>
    <w:rsid w:val="00213AA4"/>
    <w:rsid w:val="00223CDB"/>
    <w:rsid w:val="00226015"/>
    <w:rsid w:val="00226820"/>
    <w:rsid w:val="00230649"/>
    <w:rsid w:val="00231CC3"/>
    <w:rsid w:val="00232454"/>
    <w:rsid w:val="002346AA"/>
    <w:rsid w:val="00236596"/>
    <w:rsid w:val="00240A0A"/>
    <w:rsid w:val="00240A82"/>
    <w:rsid w:val="0024245C"/>
    <w:rsid w:val="00243547"/>
    <w:rsid w:val="00245269"/>
    <w:rsid w:val="00250F6C"/>
    <w:rsid w:val="00251220"/>
    <w:rsid w:val="00256D3C"/>
    <w:rsid w:val="002579A8"/>
    <w:rsid w:val="00260661"/>
    <w:rsid w:val="002612D2"/>
    <w:rsid w:val="002647AF"/>
    <w:rsid w:val="00265396"/>
    <w:rsid w:val="00265AD7"/>
    <w:rsid w:val="002662FB"/>
    <w:rsid w:val="002729AD"/>
    <w:rsid w:val="0027302A"/>
    <w:rsid w:val="00283513"/>
    <w:rsid w:val="00285D1A"/>
    <w:rsid w:val="00286768"/>
    <w:rsid w:val="0028680E"/>
    <w:rsid w:val="00287630"/>
    <w:rsid w:val="00287E53"/>
    <w:rsid w:val="00290925"/>
    <w:rsid w:val="002956E0"/>
    <w:rsid w:val="00295DC7"/>
    <w:rsid w:val="002A14AA"/>
    <w:rsid w:val="002A2F5A"/>
    <w:rsid w:val="002A6217"/>
    <w:rsid w:val="002A6FDC"/>
    <w:rsid w:val="002A775F"/>
    <w:rsid w:val="002A7DAC"/>
    <w:rsid w:val="002B451E"/>
    <w:rsid w:val="002B4C3E"/>
    <w:rsid w:val="002B6003"/>
    <w:rsid w:val="002B770C"/>
    <w:rsid w:val="002C280E"/>
    <w:rsid w:val="002D2A38"/>
    <w:rsid w:val="002D595D"/>
    <w:rsid w:val="002D5F36"/>
    <w:rsid w:val="002E32A3"/>
    <w:rsid w:val="002E517B"/>
    <w:rsid w:val="002E5C18"/>
    <w:rsid w:val="002F6491"/>
    <w:rsid w:val="002F67B4"/>
    <w:rsid w:val="002F77C6"/>
    <w:rsid w:val="0030281D"/>
    <w:rsid w:val="00304AE1"/>
    <w:rsid w:val="0030546E"/>
    <w:rsid w:val="00305862"/>
    <w:rsid w:val="003058E1"/>
    <w:rsid w:val="00305E45"/>
    <w:rsid w:val="003078DB"/>
    <w:rsid w:val="00307D6D"/>
    <w:rsid w:val="00312DC3"/>
    <w:rsid w:val="003139EE"/>
    <w:rsid w:val="00317BE0"/>
    <w:rsid w:val="00321E1F"/>
    <w:rsid w:val="0032344A"/>
    <w:rsid w:val="00326EB5"/>
    <w:rsid w:val="00326F2B"/>
    <w:rsid w:val="00327247"/>
    <w:rsid w:val="003332D3"/>
    <w:rsid w:val="00333A3E"/>
    <w:rsid w:val="00334730"/>
    <w:rsid w:val="00337146"/>
    <w:rsid w:val="003404B4"/>
    <w:rsid w:val="00340631"/>
    <w:rsid w:val="00345340"/>
    <w:rsid w:val="003465FF"/>
    <w:rsid w:val="0035008B"/>
    <w:rsid w:val="0035270F"/>
    <w:rsid w:val="00354927"/>
    <w:rsid w:val="00354B46"/>
    <w:rsid w:val="00356ACD"/>
    <w:rsid w:val="003571F8"/>
    <w:rsid w:val="0035773F"/>
    <w:rsid w:val="0036212D"/>
    <w:rsid w:val="00363700"/>
    <w:rsid w:val="00363813"/>
    <w:rsid w:val="003641D5"/>
    <w:rsid w:val="00366723"/>
    <w:rsid w:val="00366CA1"/>
    <w:rsid w:val="00375F8F"/>
    <w:rsid w:val="00376688"/>
    <w:rsid w:val="00376C21"/>
    <w:rsid w:val="00380783"/>
    <w:rsid w:val="00382355"/>
    <w:rsid w:val="003837E8"/>
    <w:rsid w:val="00384E9C"/>
    <w:rsid w:val="003856E7"/>
    <w:rsid w:val="003879DB"/>
    <w:rsid w:val="00396654"/>
    <w:rsid w:val="003A055A"/>
    <w:rsid w:val="003A119E"/>
    <w:rsid w:val="003A1806"/>
    <w:rsid w:val="003A369F"/>
    <w:rsid w:val="003A5C2A"/>
    <w:rsid w:val="003A6308"/>
    <w:rsid w:val="003A650E"/>
    <w:rsid w:val="003A6953"/>
    <w:rsid w:val="003B0855"/>
    <w:rsid w:val="003B1914"/>
    <w:rsid w:val="003B4725"/>
    <w:rsid w:val="003B61C0"/>
    <w:rsid w:val="003B65D7"/>
    <w:rsid w:val="003C4787"/>
    <w:rsid w:val="003C5874"/>
    <w:rsid w:val="003C7939"/>
    <w:rsid w:val="003D0F62"/>
    <w:rsid w:val="003D19AF"/>
    <w:rsid w:val="003D423D"/>
    <w:rsid w:val="003E2A20"/>
    <w:rsid w:val="003E600E"/>
    <w:rsid w:val="003F05FC"/>
    <w:rsid w:val="003F2BE8"/>
    <w:rsid w:val="003F3A0B"/>
    <w:rsid w:val="00401684"/>
    <w:rsid w:val="00405717"/>
    <w:rsid w:val="0040773E"/>
    <w:rsid w:val="0041139C"/>
    <w:rsid w:val="00412B61"/>
    <w:rsid w:val="004152F9"/>
    <w:rsid w:val="004203FC"/>
    <w:rsid w:val="00420B95"/>
    <w:rsid w:val="00421A94"/>
    <w:rsid w:val="004229EA"/>
    <w:rsid w:val="00422CBE"/>
    <w:rsid w:val="004243B9"/>
    <w:rsid w:val="00426393"/>
    <w:rsid w:val="00434160"/>
    <w:rsid w:val="004369AF"/>
    <w:rsid w:val="00437228"/>
    <w:rsid w:val="00437A0A"/>
    <w:rsid w:val="004417F1"/>
    <w:rsid w:val="00447E29"/>
    <w:rsid w:val="0045233E"/>
    <w:rsid w:val="004612A0"/>
    <w:rsid w:val="00463242"/>
    <w:rsid w:val="004644D9"/>
    <w:rsid w:val="00466BE8"/>
    <w:rsid w:val="004677B7"/>
    <w:rsid w:val="00470163"/>
    <w:rsid w:val="00470DCF"/>
    <w:rsid w:val="00474BAA"/>
    <w:rsid w:val="004758CA"/>
    <w:rsid w:val="00476CA0"/>
    <w:rsid w:val="00485BC5"/>
    <w:rsid w:val="004860A6"/>
    <w:rsid w:val="0048765A"/>
    <w:rsid w:val="00487B40"/>
    <w:rsid w:val="004946C9"/>
    <w:rsid w:val="004A1468"/>
    <w:rsid w:val="004A1E8A"/>
    <w:rsid w:val="004A5354"/>
    <w:rsid w:val="004A7B4A"/>
    <w:rsid w:val="004A7D48"/>
    <w:rsid w:val="004B0E48"/>
    <w:rsid w:val="004B158E"/>
    <w:rsid w:val="004B57BC"/>
    <w:rsid w:val="004B6F71"/>
    <w:rsid w:val="004B7108"/>
    <w:rsid w:val="004C0AD5"/>
    <w:rsid w:val="004C1CB5"/>
    <w:rsid w:val="004C27EE"/>
    <w:rsid w:val="004C7BD6"/>
    <w:rsid w:val="004D5F82"/>
    <w:rsid w:val="004D65CB"/>
    <w:rsid w:val="004D7F74"/>
    <w:rsid w:val="004E10F6"/>
    <w:rsid w:val="004E20AB"/>
    <w:rsid w:val="004F0BE1"/>
    <w:rsid w:val="004F0DE3"/>
    <w:rsid w:val="004F4DF8"/>
    <w:rsid w:val="004F502E"/>
    <w:rsid w:val="004F57F8"/>
    <w:rsid w:val="004F7B8F"/>
    <w:rsid w:val="00500C7D"/>
    <w:rsid w:val="0050227C"/>
    <w:rsid w:val="00504B83"/>
    <w:rsid w:val="00507CA2"/>
    <w:rsid w:val="00512BE9"/>
    <w:rsid w:val="005141AC"/>
    <w:rsid w:val="00517A94"/>
    <w:rsid w:val="005204E8"/>
    <w:rsid w:val="00521859"/>
    <w:rsid w:val="005245D7"/>
    <w:rsid w:val="0052501E"/>
    <w:rsid w:val="00525977"/>
    <w:rsid w:val="005265EF"/>
    <w:rsid w:val="005268A6"/>
    <w:rsid w:val="00527142"/>
    <w:rsid w:val="0053026C"/>
    <w:rsid w:val="005345A3"/>
    <w:rsid w:val="005349B0"/>
    <w:rsid w:val="00534A0D"/>
    <w:rsid w:val="005356BB"/>
    <w:rsid w:val="0053669E"/>
    <w:rsid w:val="00536DF7"/>
    <w:rsid w:val="00537E0B"/>
    <w:rsid w:val="00541795"/>
    <w:rsid w:val="005470A0"/>
    <w:rsid w:val="005479F8"/>
    <w:rsid w:val="00551433"/>
    <w:rsid w:val="00552D3E"/>
    <w:rsid w:val="005553B5"/>
    <w:rsid w:val="00562B4A"/>
    <w:rsid w:val="00565E59"/>
    <w:rsid w:val="00567876"/>
    <w:rsid w:val="005737CD"/>
    <w:rsid w:val="00577038"/>
    <w:rsid w:val="00584708"/>
    <w:rsid w:val="00585000"/>
    <w:rsid w:val="0059245B"/>
    <w:rsid w:val="005943E4"/>
    <w:rsid w:val="005961CC"/>
    <w:rsid w:val="005A0AB0"/>
    <w:rsid w:val="005A2CD4"/>
    <w:rsid w:val="005A5C7B"/>
    <w:rsid w:val="005A7426"/>
    <w:rsid w:val="005A7DED"/>
    <w:rsid w:val="005B1516"/>
    <w:rsid w:val="005B4F30"/>
    <w:rsid w:val="005B62BC"/>
    <w:rsid w:val="005B74FF"/>
    <w:rsid w:val="005C1FA6"/>
    <w:rsid w:val="005C204E"/>
    <w:rsid w:val="005C2364"/>
    <w:rsid w:val="005C29D6"/>
    <w:rsid w:val="005C51A1"/>
    <w:rsid w:val="005C7DF2"/>
    <w:rsid w:val="005D0285"/>
    <w:rsid w:val="005D0BB3"/>
    <w:rsid w:val="005D4BA6"/>
    <w:rsid w:val="005D5044"/>
    <w:rsid w:val="005D6019"/>
    <w:rsid w:val="005E02D4"/>
    <w:rsid w:val="005E2483"/>
    <w:rsid w:val="005E3739"/>
    <w:rsid w:val="005E5675"/>
    <w:rsid w:val="005F48FA"/>
    <w:rsid w:val="005F6DD1"/>
    <w:rsid w:val="005F75BA"/>
    <w:rsid w:val="006002EC"/>
    <w:rsid w:val="00602212"/>
    <w:rsid w:val="00602DC9"/>
    <w:rsid w:val="00602E80"/>
    <w:rsid w:val="00606968"/>
    <w:rsid w:val="0060737D"/>
    <w:rsid w:val="006112BA"/>
    <w:rsid w:val="006116D5"/>
    <w:rsid w:val="00612A8A"/>
    <w:rsid w:val="0061518E"/>
    <w:rsid w:val="00617BEA"/>
    <w:rsid w:val="00617D94"/>
    <w:rsid w:val="00621EF8"/>
    <w:rsid w:val="0062305D"/>
    <w:rsid w:val="006237C1"/>
    <w:rsid w:val="00624BD5"/>
    <w:rsid w:val="00625A7B"/>
    <w:rsid w:val="00626723"/>
    <w:rsid w:val="00630CD5"/>
    <w:rsid w:val="00632AA0"/>
    <w:rsid w:val="00633454"/>
    <w:rsid w:val="006339B2"/>
    <w:rsid w:val="00634960"/>
    <w:rsid w:val="006409CE"/>
    <w:rsid w:val="00641EEB"/>
    <w:rsid w:val="006428A5"/>
    <w:rsid w:val="00644C84"/>
    <w:rsid w:val="0064519A"/>
    <w:rsid w:val="0064522D"/>
    <w:rsid w:val="006473AA"/>
    <w:rsid w:val="006479A4"/>
    <w:rsid w:val="006562B6"/>
    <w:rsid w:val="0066019F"/>
    <w:rsid w:val="00662381"/>
    <w:rsid w:val="00663433"/>
    <w:rsid w:val="00671639"/>
    <w:rsid w:val="00671B17"/>
    <w:rsid w:val="00672713"/>
    <w:rsid w:val="00672DE7"/>
    <w:rsid w:val="006763B2"/>
    <w:rsid w:val="00676E04"/>
    <w:rsid w:val="00676EB6"/>
    <w:rsid w:val="00677FF5"/>
    <w:rsid w:val="0068135E"/>
    <w:rsid w:val="0068340D"/>
    <w:rsid w:val="00684683"/>
    <w:rsid w:val="006849D5"/>
    <w:rsid w:val="00685D82"/>
    <w:rsid w:val="006864E1"/>
    <w:rsid w:val="006874C3"/>
    <w:rsid w:val="00690673"/>
    <w:rsid w:val="00691CD3"/>
    <w:rsid w:val="00694208"/>
    <w:rsid w:val="006A4B9A"/>
    <w:rsid w:val="006A5146"/>
    <w:rsid w:val="006A7B3E"/>
    <w:rsid w:val="006B3F55"/>
    <w:rsid w:val="006B47E5"/>
    <w:rsid w:val="006B5415"/>
    <w:rsid w:val="006B60EE"/>
    <w:rsid w:val="006B681C"/>
    <w:rsid w:val="006B71E7"/>
    <w:rsid w:val="006C1546"/>
    <w:rsid w:val="006C20DD"/>
    <w:rsid w:val="006C440C"/>
    <w:rsid w:val="006C6832"/>
    <w:rsid w:val="006D06C2"/>
    <w:rsid w:val="006D1462"/>
    <w:rsid w:val="006D2B10"/>
    <w:rsid w:val="006D637D"/>
    <w:rsid w:val="006D66CA"/>
    <w:rsid w:val="006E0F2D"/>
    <w:rsid w:val="006E287F"/>
    <w:rsid w:val="006E3944"/>
    <w:rsid w:val="006F01DA"/>
    <w:rsid w:val="006F0C45"/>
    <w:rsid w:val="006F3E83"/>
    <w:rsid w:val="006F433B"/>
    <w:rsid w:val="006F5062"/>
    <w:rsid w:val="007054E3"/>
    <w:rsid w:val="007058F6"/>
    <w:rsid w:val="0071019D"/>
    <w:rsid w:val="0071070A"/>
    <w:rsid w:val="00713260"/>
    <w:rsid w:val="007134EF"/>
    <w:rsid w:val="007139CC"/>
    <w:rsid w:val="00716369"/>
    <w:rsid w:val="00720D05"/>
    <w:rsid w:val="00721B1C"/>
    <w:rsid w:val="007246A0"/>
    <w:rsid w:val="0072548C"/>
    <w:rsid w:val="007268A9"/>
    <w:rsid w:val="00726C8B"/>
    <w:rsid w:val="007332A0"/>
    <w:rsid w:val="00734978"/>
    <w:rsid w:val="00743CE1"/>
    <w:rsid w:val="00745565"/>
    <w:rsid w:val="00747176"/>
    <w:rsid w:val="00747260"/>
    <w:rsid w:val="00750898"/>
    <w:rsid w:val="00750C84"/>
    <w:rsid w:val="007557DF"/>
    <w:rsid w:val="0076166B"/>
    <w:rsid w:val="00767D7E"/>
    <w:rsid w:val="00770ABA"/>
    <w:rsid w:val="00770BAA"/>
    <w:rsid w:val="0077143D"/>
    <w:rsid w:val="00780489"/>
    <w:rsid w:val="00786FC7"/>
    <w:rsid w:val="00787A1E"/>
    <w:rsid w:val="00796111"/>
    <w:rsid w:val="007A1BFE"/>
    <w:rsid w:val="007A4002"/>
    <w:rsid w:val="007B2007"/>
    <w:rsid w:val="007B37FC"/>
    <w:rsid w:val="007C3DB9"/>
    <w:rsid w:val="007C5C4E"/>
    <w:rsid w:val="007C72D8"/>
    <w:rsid w:val="007D022B"/>
    <w:rsid w:val="007D2C74"/>
    <w:rsid w:val="007D3941"/>
    <w:rsid w:val="007D5922"/>
    <w:rsid w:val="007D5E32"/>
    <w:rsid w:val="007D5F67"/>
    <w:rsid w:val="007E0C99"/>
    <w:rsid w:val="007E1696"/>
    <w:rsid w:val="007E29F0"/>
    <w:rsid w:val="007E369E"/>
    <w:rsid w:val="007E3E53"/>
    <w:rsid w:val="007E747A"/>
    <w:rsid w:val="007E7843"/>
    <w:rsid w:val="007F1657"/>
    <w:rsid w:val="007F3C00"/>
    <w:rsid w:val="007F63D2"/>
    <w:rsid w:val="00800014"/>
    <w:rsid w:val="00800366"/>
    <w:rsid w:val="00800BA2"/>
    <w:rsid w:val="00803053"/>
    <w:rsid w:val="00805910"/>
    <w:rsid w:val="00811327"/>
    <w:rsid w:val="00814ECD"/>
    <w:rsid w:val="00817141"/>
    <w:rsid w:val="00817EF3"/>
    <w:rsid w:val="00822D2D"/>
    <w:rsid w:val="00823C3C"/>
    <w:rsid w:val="0083426F"/>
    <w:rsid w:val="00836F1A"/>
    <w:rsid w:val="008374E2"/>
    <w:rsid w:val="008412EA"/>
    <w:rsid w:val="00841392"/>
    <w:rsid w:val="00841FC5"/>
    <w:rsid w:val="008470BC"/>
    <w:rsid w:val="0084716C"/>
    <w:rsid w:val="008475BC"/>
    <w:rsid w:val="0085086F"/>
    <w:rsid w:val="008525E9"/>
    <w:rsid w:val="00852D7C"/>
    <w:rsid w:val="00857C6C"/>
    <w:rsid w:val="00861E1A"/>
    <w:rsid w:val="00862883"/>
    <w:rsid w:val="00863234"/>
    <w:rsid w:val="008673A7"/>
    <w:rsid w:val="00877F17"/>
    <w:rsid w:val="00880894"/>
    <w:rsid w:val="0088267F"/>
    <w:rsid w:val="008827AB"/>
    <w:rsid w:val="00883B32"/>
    <w:rsid w:val="008854FD"/>
    <w:rsid w:val="00890177"/>
    <w:rsid w:val="008916DE"/>
    <w:rsid w:val="008A42B5"/>
    <w:rsid w:val="008A5553"/>
    <w:rsid w:val="008A6303"/>
    <w:rsid w:val="008A6F64"/>
    <w:rsid w:val="008A7A67"/>
    <w:rsid w:val="008B0A11"/>
    <w:rsid w:val="008B1CBE"/>
    <w:rsid w:val="008B342E"/>
    <w:rsid w:val="008B366F"/>
    <w:rsid w:val="008B617F"/>
    <w:rsid w:val="008B6B28"/>
    <w:rsid w:val="008C1AE3"/>
    <w:rsid w:val="008C279F"/>
    <w:rsid w:val="008C312B"/>
    <w:rsid w:val="008C4F38"/>
    <w:rsid w:val="008C5F39"/>
    <w:rsid w:val="008C6616"/>
    <w:rsid w:val="008C70CD"/>
    <w:rsid w:val="008D00DC"/>
    <w:rsid w:val="008D1041"/>
    <w:rsid w:val="008D2A3A"/>
    <w:rsid w:val="008D3E3E"/>
    <w:rsid w:val="008D52EC"/>
    <w:rsid w:val="008D547B"/>
    <w:rsid w:val="008D6FBB"/>
    <w:rsid w:val="008D730C"/>
    <w:rsid w:val="008E1C94"/>
    <w:rsid w:val="008E4313"/>
    <w:rsid w:val="008E7B34"/>
    <w:rsid w:val="008F061B"/>
    <w:rsid w:val="008F4AD8"/>
    <w:rsid w:val="008F68EF"/>
    <w:rsid w:val="008F6B41"/>
    <w:rsid w:val="00903121"/>
    <w:rsid w:val="009058E1"/>
    <w:rsid w:val="0090798E"/>
    <w:rsid w:val="009107EC"/>
    <w:rsid w:val="00910FA8"/>
    <w:rsid w:val="00913227"/>
    <w:rsid w:val="009153B8"/>
    <w:rsid w:val="00915726"/>
    <w:rsid w:val="009157C6"/>
    <w:rsid w:val="009168B9"/>
    <w:rsid w:val="009174AC"/>
    <w:rsid w:val="009210A5"/>
    <w:rsid w:val="009229BE"/>
    <w:rsid w:val="009234DE"/>
    <w:rsid w:val="009250AC"/>
    <w:rsid w:val="00925314"/>
    <w:rsid w:val="00926767"/>
    <w:rsid w:val="00935DED"/>
    <w:rsid w:val="00937011"/>
    <w:rsid w:val="00942AEA"/>
    <w:rsid w:val="00944114"/>
    <w:rsid w:val="00944560"/>
    <w:rsid w:val="00946997"/>
    <w:rsid w:val="00951EC8"/>
    <w:rsid w:val="00952022"/>
    <w:rsid w:val="0095509B"/>
    <w:rsid w:val="00955781"/>
    <w:rsid w:val="00956C48"/>
    <w:rsid w:val="009719F3"/>
    <w:rsid w:val="00971A4F"/>
    <w:rsid w:val="00974A96"/>
    <w:rsid w:val="009751D7"/>
    <w:rsid w:val="00976FC0"/>
    <w:rsid w:val="00986ABF"/>
    <w:rsid w:val="009900D2"/>
    <w:rsid w:val="00990C2A"/>
    <w:rsid w:val="00992B90"/>
    <w:rsid w:val="00992D3C"/>
    <w:rsid w:val="00992D55"/>
    <w:rsid w:val="00994EAB"/>
    <w:rsid w:val="009A043D"/>
    <w:rsid w:val="009A1B09"/>
    <w:rsid w:val="009A3EAC"/>
    <w:rsid w:val="009B01F4"/>
    <w:rsid w:val="009B117B"/>
    <w:rsid w:val="009B16D9"/>
    <w:rsid w:val="009B1BEC"/>
    <w:rsid w:val="009B361B"/>
    <w:rsid w:val="009B527C"/>
    <w:rsid w:val="009C0235"/>
    <w:rsid w:val="009C3E7E"/>
    <w:rsid w:val="009E1B42"/>
    <w:rsid w:val="009E4BBE"/>
    <w:rsid w:val="009E5593"/>
    <w:rsid w:val="009E63E0"/>
    <w:rsid w:val="009E67A9"/>
    <w:rsid w:val="009F6E5D"/>
    <w:rsid w:val="00A02C4C"/>
    <w:rsid w:val="00A036C0"/>
    <w:rsid w:val="00A051EA"/>
    <w:rsid w:val="00A071F5"/>
    <w:rsid w:val="00A07CEF"/>
    <w:rsid w:val="00A104D1"/>
    <w:rsid w:val="00A12527"/>
    <w:rsid w:val="00A129E0"/>
    <w:rsid w:val="00A16153"/>
    <w:rsid w:val="00A1733B"/>
    <w:rsid w:val="00A2082C"/>
    <w:rsid w:val="00A22E75"/>
    <w:rsid w:val="00A22F69"/>
    <w:rsid w:val="00A25D41"/>
    <w:rsid w:val="00A2610D"/>
    <w:rsid w:val="00A32DE4"/>
    <w:rsid w:val="00A37AB2"/>
    <w:rsid w:val="00A37BF8"/>
    <w:rsid w:val="00A509B9"/>
    <w:rsid w:val="00A54611"/>
    <w:rsid w:val="00A605EC"/>
    <w:rsid w:val="00A61040"/>
    <w:rsid w:val="00A61672"/>
    <w:rsid w:val="00A64D00"/>
    <w:rsid w:val="00A65985"/>
    <w:rsid w:val="00A66814"/>
    <w:rsid w:val="00A67351"/>
    <w:rsid w:val="00A749E9"/>
    <w:rsid w:val="00A76EC7"/>
    <w:rsid w:val="00A76FE6"/>
    <w:rsid w:val="00A801C3"/>
    <w:rsid w:val="00A81C28"/>
    <w:rsid w:val="00A822D4"/>
    <w:rsid w:val="00A82D96"/>
    <w:rsid w:val="00A84AFE"/>
    <w:rsid w:val="00A8657E"/>
    <w:rsid w:val="00A90B89"/>
    <w:rsid w:val="00A9639D"/>
    <w:rsid w:val="00A96751"/>
    <w:rsid w:val="00AA1870"/>
    <w:rsid w:val="00AA25E3"/>
    <w:rsid w:val="00AA3261"/>
    <w:rsid w:val="00AA3F80"/>
    <w:rsid w:val="00AA6B4C"/>
    <w:rsid w:val="00AA6DD5"/>
    <w:rsid w:val="00AA75C3"/>
    <w:rsid w:val="00AB2936"/>
    <w:rsid w:val="00AB36E8"/>
    <w:rsid w:val="00AB5699"/>
    <w:rsid w:val="00AC03BA"/>
    <w:rsid w:val="00AC24E9"/>
    <w:rsid w:val="00AC4890"/>
    <w:rsid w:val="00AD00AD"/>
    <w:rsid w:val="00AD0388"/>
    <w:rsid w:val="00AD16D4"/>
    <w:rsid w:val="00AD1EBA"/>
    <w:rsid w:val="00AD3501"/>
    <w:rsid w:val="00AE1B10"/>
    <w:rsid w:val="00AE288C"/>
    <w:rsid w:val="00AE2E9F"/>
    <w:rsid w:val="00AE401F"/>
    <w:rsid w:val="00AE42A2"/>
    <w:rsid w:val="00AE5721"/>
    <w:rsid w:val="00AE6897"/>
    <w:rsid w:val="00AF63A0"/>
    <w:rsid w:val="00AF6AC1"/>
    <w:rsid w:val="00AF7E10"/>
    <w:rsid w:val="00B00209"/>
    <w:rsid w:val="00B04DDB"/>
    <w:rsid w:val="00B04E56"/>
    <w:rsid w:val="00B06EA3"/>
    <w:rsid w:val="00B141CB"/>
    <w:rsid w:val="00B22553"/>
    <w:rsid w:val="00B2661E"/>
    <w:rsid w:val="00B302C4"/>
    <w:rsid w:val="00B3351D"/>
    <w:rsid w:val="00B33875"/>
    <w:rsid w:val="00B353D1"/>
    <w:rsid w:val="00B35EE2"/>
    <w:rsid w:val="00B418EA"/>
    <w:rsid w:val="00B44078"/>
    <w:rsid w:val="00B469A6"/>
    <w:rsid w:val="00B57950"/>
    <w:rsid w:val="00B63360"/>
    <w:rsid w:val="00B641D5"/>
    <w:rsid w:val="00B66DA0"/>
    <w:rsid w:val="00B738DA"/>
    <w:rsid w:val="00B7402B"/>
    <w:rsid w:val="00B74570"/>
    <w:rsid w:val="00B7478A"/>
    <w:rsid w:val="00B768F6"/>
    <w:rsid w:val="00B818E9"/>
    <w:rsid w:val="00B82823"/>
    <w:rsid w:val="00B86D1B"/>
    <w:rsid w:val="00B87641"/>
    <w:rsid w:val="00B8776D"/>
    <w:rsid w:val="00B87820"/>
    <w:rsid w:val="00BA1956"/>
    <w:rsid w:val="00BA1E39"/>
    <w:rsid w:val="00BA21CE"/>
    <w:rsid w:val="00BA232B"/>
    <w:rsid w:val="00BA2C0F"/>
    <w:rsid w:val="00BA5D6E"/>
    <w:rsid w:val="00BB4686"/>
    <w:rsid w:val="00BB4E1B"/>
    <w:rsid w:val="00BB51B1"/>
    <w:rsid w:val="00BB5750"/>
    <w:rsid w:val="00BC1EC5"/>
    <w:rsid w:val="00BC26CA"/>
    <w:rsid w:val="00BC4B5A"/>
    <w:rsid w:val="00BC5760"/>
    <w:rsid w:val="00BC57CA"/>
    <w:rsid w:val="00BC691C"/>
    <w:rsid w:val="00BE0210"/>
    <w:rsid w:val="00BE1DC9"/>
    <w:rsid w:val="00BE28E1"/>
    <w:rsid w:val="00BE2F6A"/>
    <w:rsid w:val="00BE35B2"/>
    <w:rsid w:val="00BF04B3"/>
    <w:rsid w:val="00BF3726"/>
    <w:rsid w:val="00BF53CE"/>
    <w:rsid w:val="00C0289F"/>
    <w:rsid w:val="00C03017"/>
    <w:rsid w:val="00C0469F"/>
    <w:rsid w:val="00C10137"/>
    <w:rsid w:val="00C1220D"/>
    <w:rsid w:val="00C15BB4"/>
    <w:rsid w:val="00C20251"/>
    <w:rsid w:val="00C2295B"/>
    <w:rsid w:val="00C23EA4"/>
    <w:rsid w:val="00C265AC"/>
    <w:rsid w:val="00C27739"/>
    <w:rsid w:val="00C27B80"/>
    <w:rsid w:val="00C30073"/>
    <w:rsid w:val="00C31EC9"/>
    <w:rsid w:val="00C407AE"/>
    <w:rsid w:val="00C40FCD"/>
    <w:rsid w:val="00C50478"/>
    <w:rsid w:val="00C507A2"/>
    <w:rsid w:val="00C515BC"/>
    <w:rsid w:val="00C515E4"/>
    <w:rsid w:val="00C53D7B"/>
    <w:rsid w:val="00C55393"/>
    <w:rsid w:val="00C56C3B"/>
    <w:rsid w:val="00C57569"/>
    <w:rsid w:val="00C600EC"/>
    <w:rsid w:val="00C62B7A"/>
    <w:rsid w:val="00C64E68"/>
    <w:rsid w:val="00C65353"/>
    <w:rsid w:val="00C707D0"/>
    <w:rsid w:val="00C71615"/>
    <w:rsid w:val="00C74ADA"/>
    <w:rsid w:val="00C75D27"/>
    <w:rsid w:val="00C76D03"/>
    <w:rsid w:val="00C77A05"/>
    <w:rsid w:val="00C813BE"/>
    <w:rsid w:val="00C82B21"/>
    <w:rsid w:val="00C83719"/>
    <w:rsid w:val="00C86434"/>
    <w:rsid w:val="00C86ED5"/>
    <w:rsid w:val="00C93AB4"/>
    <w:rsid w:val="00CA1599"/>
    <w:rsid w:val="00CA2FE3"/>
    <w:rsid w:val="00CA5F6E"/>
    <w:rsid w:val="00CB0373"/>
    <w:rsid w:val="00CB0E03"/>
    <w:rsid w:val="00CB1625"/>
    <w:rsid w:val="00CB36BB"/>
    <w:rsid w:val="00CB39FE"/>
    <w:rsid w:val="00CC0188"/>
    <w:rsid w:val="00CC0324"/>
    <w:rsid w:val="00CC0870"/>
    <w:rsid w:val="00CC377F"/>
    <w:rsid w:val="00CC5BC8"/>
    <w:rsid w:val="00CC7EBE"/>
    <w:rsid w:val="00CD6AF7"/>
    <w:rsid w:val="00CF1007"/>
    <w:rsid w:val="00CF20F1"/>
    <w:rsid w:val="00CF4F4C"/>
    <w:rsid w:val="00CF5454"/>
    <w:rsid w:val="00CF6A31"/>
    <w:rsid w:val="00CF6C30"/>
    <w:rsid w:val="00CF7CD4"/>
    <w:rsid w:val="00D000F3"/>
    <w:rsid w:val="00D048B1"/>
    <w:rsid w:val="00D112B7"/>
    <w:rsid w:val="00D115B1"/>
    <w:rsid w:val="00D1198A"/>
    <w:rsid w:val="00D14984"/>
    <w:rsid w:val="00D1657B"/>
    <w:rsid w:val="00D171D1"/>
    <w:rsid w:val="00D20CE4"/>
    <w:rsid w:val="00D211B9"/>
    <w:rsid w:val="00D213F5"/>
    <w:rsid w:val="00D357C1"/>
    <w:rsid w:val="00D35EFB"/>
    <w:rsid w:val="00D371B3"/>
    <w:rsid w:val="00D37943"/>
    <w:rsid w:val="00D41D02"/>
    <w:rsid w:val="00D42EAA"/>
    <w:rsid w:val="00D45DE2"/>
    <w:rsid w:val="00D50219"/>
    <w:rsid w:val="00D51E8E"/>
    <w:rsid w:val="00D53302"/>
    <w:rsid w:val="00D57E12"/>
    <w:rsid w:val="00D6228E"/>
    <w:rsid w:val="00D63A71"/>
    <w:rsid w:val="00D712DA"/>
    <w:rsid w:val="00D71C9B"/>
    <w:rsid w:val="00D741B0"/>
    <w:rsid w:val="00D76BFF"/>
    <w:rsid w:val="00D82FC1"/>
    <w:rsid w:val="00D83400"/>
    <w:rsid w:val="00D85BBA"/>
    <w:rsid w:val="00D87D67"/>
    <w:rsid w:val="00D90FAC"/>
    <w:rsid w:val="00D91D11"/>
    <w:rsid w:val="00D922F0"/>
    <w:rsid w:val="00D9294B"/>
    <w:rsid w:val="00D948B1"/>
    <w:rsid w:val="00DA16F2"/>
    <w:rsid w:val="00DA27FE"/>
    <w:rsid w:val="00DA78AA"/>
    <w:rsid w:val="00DB28A0"/>
    <w:rsid w:val="00DB4CEA"/>
    <w:rsid w:val="00DC30CD"/>
    <w:rsid w:val="00DC592A"/>
    <w:rsid w:val="00DD7969"/>
    <w:rsid w:val="00DE1468"/>
    <w:rsid w:val="00DE5974"/>
    <w:rsid w:val="00DE5A4B"/>
    <w:rsid w:val="00DF39A6"/>
    <w:rsid w:val="00DF542D"/>
    <w:rsid w:val="00DF6ABE"/>
    <w:rsid w:val="00DF79FC"/>
    <w:rsid w:val="00E01F52"/>
    <w:rsid w:val="00E05DA9"/>
    <w:rsid w:val="00E06149"/>
    <w:rsid w:val="00E06CB1"/>
    <w:rsid w:val="00E11C4E"/>
    <w:rsid w:val="00E12AE8"/>
    <w:rsid w:val="00E158EC"/>
    <w:rsid w:val="00E2087C"/>
    <w:rsid w:val="00E20B5E"/>
    <w:rsid w:val="00E27DA2"/>
    <w:rsid w:val="00E304E1"/>
    <w:rsid w:val="00E3307A"/>
    <w:rsid w:val="00E37E1C"/>
    <w:rsid w:val="00E42299"/>
    <w:rsid w:val="00E42485"/>
    <w:rsid w:val="00E45BD3"/>
    <w:rsid w:val="00E50915"/>
    <w:rsid w:val="00E56184"/>
    <w:rsid w:val="00E57125"/>
    <w:rsid w:val="00E574C9"/>
    <w:rsid w:val="00E62138"/>
    <w:rsid w:val="00E65353"/>
    <w:rsid w:val="00E6632A"/>
    <w:rsid w:val="00E70BC5"/>
    <w:rsid w:val="00E717F1"/>
    <w:rsid w:val="00E74D51"/>
    <w:rsid w:val="00E80067"/>
    <w:rsid w:val="00E80216"/>
    <w:rsid w:val="00E804C9"/>
    <w:rsid w:val="00E80FDE"/>
    <w:rsid w:val="00E828CB"/>
    <w:rsid w:val="00E84AAA"/>
    <w:rsid w:val="00E84BCB"/>
    <w:rsid w:val="00E87531"/>
    <w:rsid w:val="00E91969"/>
    <w:rsid w:val="00EA38D3"/>
    <w:rsid w:val="00EB1878"/>
    <w:rsid w:val="00EB33EF"/>
    <w:rsid w:val="00EB61F2"/>
    <w:rsid w:val="00EB7283"/>
    <w:rsid w:val="00EC0965"/>
    <w:rsid w:val="00EC09B6"/>
    <w:rsid w:val="00EC1003"/>
    <w:rsid w:val="00EC1222"/>
    <w:rsid w:val="00EC2DDD"/>
    <w:rsid w:val="00EC5C4C"/>
    <w:rsid w:val="00EC5E01"/>
    <w:rsid w:val="00EC73D8"/>
    <w:rsid w:val="00ED042C"/>
    <w:rsid w:val="00ED4588"/>
    <w:rsid w:val="00EE12FE"/>
    <w:rsid w:val="00EE25B7"/>
    <w:rsid w:val="00EE6F21"/>
    <w:rsid w:val="00EF391E"/>
    <w:rsid w:val="00F000D4"/>
    <w:rsid w:val="00F00677"/>
    <w:rsid w:val="00F05852"/>
    <w:rsid w:val="00F11E2E"/>
    <w:rsid w:val="00F14C7C"/>
    <w:rsid w:val="00F15EC5"/>
    <w:rsid w:val="00F1706F"/>
    <w:rsid w:val="00F1717F"/>
    <w:rsid w:val="00F20337"/>
    <w:rsid w:val="00F231EB"/>
    <w:rsid w:val="00F23B86"/>
    <w:rsid w:val="00F26B7E"/>
    <w:rsid w:val="00F2748A"/>
    <w:rsid w:val="00F306D7"/>
    <w:rsid w:val="00F314B2"/>
    <w:rsid w:val="00F3373F"/>
    <w:rsid w:val="00F35506"/>
    <w:rsid w:val="00F40109"/>
    <w:rsid w:val="00F40265"/>
    <w:rsid w:val="00F40B7B"/>
    <w:rsid w:val="00F41AE3"/>
    <w:rsid w:val="00F42102"/>
    <w:rsid w:val="00F44C15"/>
    <w:rsid w:val="00F45658"/>
    <w:rsid w:val="00F51FD1"/>
    <w:rsid w:val="00F54AED"/>
    <w:rsid w:val="00F54E5D"/>
    <w:rsid w:val="00F557A8"/>
    <w:rsid w:val="00F57D31"/>
    <w:rsid w:val="00F60121"/>
    <w:rsid w:val="00F657CC"/>
    <w:rsid w:val="00F70EAC"/>
    <w:rsid w:val="00F75444"/>
    <w:rsid w:val="00F82992"/>
    <w:rsid w:val="00F82F79"/>
    <w:rsid w:val="00F85A03"/>
    <w:rsid w:val="00F86B38"/>
    <w:rsid w:val="00F909E6"/>
    <w:rsid w:val="00F90F3E"/>
    <w:rsid w:val="00F916E8"/>
    <w:rsid w:val="00F92CA2"/>
    <w:rsid w:val="00F94954"/>
    <w:rsid w:val="00F949A0"/>
    <w:rsid w:val="00FA08A8"/>
    <w:rsid w:val="00FA297B"/>
    <w:rsid w:val="00FA70E9"/>
    <w:rsid w:val="00FB0134"/>
    <w:rsid w:val="00FB0C34"/>
    <w:rsid w:val="00FB415F"/>
    <w:rsid w:val="00FB454B"/>
    <w:rsid w:val="00FB76AF"/>
    <w:rsid w:val="00FC5F3B"/>
    <w:rsid w:val="00FC63E8"/>
    <w:rsid w:val="00FD52EB"/>
    <w:rsid w:val="00FD5830"/>
    <w:rsid w:val="00FD69CB"/>
    <w:rsid w:val="00FD7A5F"/>
    <w:rsid w:val="00FD7D2C"/>
    <w:rsid w:val="00FE23FF"/>
    <w:rsid w:val="00FE2DAF"/>
    <w:rsid w:val="00FE3F13"/>
    <w:rsid w:val="00FE4BA0"/>
    <w:rsid w:val="00FE7CB0"/>
    <w:rsid w:val="00FF34B1"/>
    <w:rsid w:val="00FF4049"/>
    <w:rsid w:val="00FF6A0E"/>
    <w:rsid w:val="00FF7040"/>
    <w:rsid w:val="00FF7972"/>
    <w:rsid w:val="00FF7C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F0D5E"/>
  <w15:docId w15:val="{38E5DBA9-87E5-4010-91EF-6ABED4D8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A521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6623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FD1"/>
  </w:style>
  <w:style w:type="paragraph" w:styleId="Footer">
    <w:name w:val="footer"/>
    <w:basedOn w:val="Normal"/>
    <w:link w:val="FooterChar"/>
    <w:uiPriority w:val="99"/>
    <w:unhideWhenUsed/>
    <w:rsid w:val="00F51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FD1"/>
  </w:style>
  <w:style w:type="paragraph" w:styleId="ListParagraph">
    <w:name w:val="List Paragraph"/>
    <w:basedOn w:val="Normal"/>
    <w:uiPriority w:val="34"/>
    <w:qFormat/>
    <w:rsid w:val="00FF4049"/>
    <w:pPr>
      <w:ind w:left="720"/>
      <w:contextualSpacing/>
    </w:pPr>
  </w:style>
  <w:style w:type="character" w:styleId="Strong">
    <w:name w:val="Strong"/>
    <w:basedOn w:val="DefaultParagraphFont"/>
    <w:uiPriority w:val="22"/>
    <w:qFormat/>
    <w:rsid w:val="0071019D"/>
    <w:rPr>
      <w:b/>
      <w:bCs/>
    </w:rPr>
  </w:style>
  <w:style w:type="character" w:styleId="Emphasis">
    <w:name w:val="Emphasis"/>
    <w:basedOn w:val="DefaultParagraphFont"/>
    <w:uiPriority w:val="20"/>
    <w:qFormat/>
    <w:rsid w:val="001F620A"/>
    <w:rPr>
      <w:i/>
      <w:iCs/>
    </w:rPr>
  </w:style>
  <w:style w:type="character" w:styleId="CommentReference">
    <w:name w:val="annotation reference"/>
    <w:basedOn w:val="DefaultParagraphFont"/>
    <w:uiPriority w:val="99"/>
    <w:semiHidden/>
    <w:unhideWhenUsed/>
    <w:rsid w:val="00D50219"/>
    <w:rPr>
      <w:sz w:val="16"/>
      <w:szCs w:val="16"/>
    </w:rPr>
  </w:style>
  <w:style w:type="paragraph" w:styleId="CommentText">
    <w:name w:val="annotation text"/>
    <w:basedOn w:val="Normal"/>
    <w:link w:val="CommentTextChar"/>
    <w:uiPriority w:val="99"/>
    <w:unhideWhenUsed/>
    <w:rsid w:val="00D50219"/>
    <w:pPr>
      <w:spacing w:line="240" w:lineRule="auto"/>
    </w:pPr>
    <w:rPr>
      <w:sz w:val="20"/>
      <w:szCs w:val="20"/>
    </w:rPr>
  </w:style>
  <w:style w:type="character" w:customStyle="1" w:styleId="CommentTextChar">
    <w:name w:val="Comment Text Char"/>
    <w:basedOn w:val="DefaultParagraphFont"/>
    <w:link w:val="CommentText"/>
    <w:uiPriority w:val="99"/>
    <w:rsid w:val="00D50219"/>
    <w:rPr>
      <w:sz w:val="20"/>
      <w:szCs w:val="20"/>
    </w:rPr>
  </w:style>
  <w:style w:type="paragraph" w:styleId="CommentSubject">
    <w:name w:val="annotation subject"/>
    <w:basedOn w:val="CommentText"/>
    <w:next w:val="CommentText"/>
    <w:link w:val="CommentSubjectChar"/>
    <w:uiPriority w:val="99"/>
    <w:semiHidden/>
    <w:unhideWhenUsed/>
    <w:rsid w:val="00D50219"/>
    <w:rPr>
      <w:b/>
      <w:bCs/>
    </w:rPr>
  </w:style>
  <w:style w:type="character" w:customStyle="1" w:styleId="CommentSubjectChar">
    <w:name w:val="Comment Subject Char"/>
    <w:basedOn w:val="CommentTextChar"/>
    <w:link w:val="CommentSubject"/>
    <w:uiPriority w:val="99"/>
    <w:semiHidden/>
    <w:rsid w:val="00D50219"/>
    <w:rPr>
      <w:b/>
      <w:bCs/>
      <w:sz w:val="20"/>
      <w:szCs w:val="20"/>
    </w:rPr>
  </w:style>
  <w:style w:type="paragraph" w:styleId="BalloonText">
    <w:name w:val="Balloon Text"/>
    <w:basedOn w:val="Normal"/>
    <w:link w:val="BalloonTextChar"/>
    <w:uiPriority w:val="99"/>
    <w:semiHidden/>
    <w:unhideWhenUsed/>
    <w:rsid w:val="00D502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219"/>
    <w:rPr>
      <w:rFonts w:ascii="Segoe UI" w:hAnsi="Segoe UI" w:cs="Segoe UI"/>
      <w:sz w:val="18"/>
      <w:szCs w:val="18"/>
    </w:rPr>
  </w:style>
  <w:style w:type="table" w:styleId="TableGrid">
    <w:name w:val="Table Grid"/>
    <w:basedOn w:val="TableNormal"/>
    <w:uiPriority w:val="39"/>
    <w:rsid w:val="00F92C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7682441461normaltextrun">
    <w:name w:val="yiv7682441461normaltextrun"/>
    <w:basedOn w:val="DefaultParagraphFont"/>
    <w:rsid w:val="00F92CA2"/>
  </w:style>
  <w:style w:type="paragraph" w:customStyle="1" w:styleId="yiv7682441461paragraph">
    <w:name w:val="yiv7682441461paragraph"/>
    <w:basedOn w:val="Normal"/>
    <w:rsid w:val="00F92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7682441461eop">
    <w:name w:val="yiv7682441461eop"/>
    <w:basedOn w:val="DefaultParagraphFont"/>
    <w:rsid w:val="00F92CA2"/>
  </w:style>
  <w:style w:type="paragraph" w:customStyle="1" w:styleId="Default">
    <w:name w:val="Default"/>
    <w:rsid w:val="001D220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0A521F"/>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0A521F"/>
    <w:rPr>
      <w:color w:val="0000FF"/>
      <w:u w:val="single"/>
    </w:rPr>
  </w:style>
  <w:style w:type="character" w:styleId="FollowedHyperlink">
    <w:name w:val="FollowedHyperlink"/>
    <w:basedOn w:val="DefaultParagraphFont"/>
    <w:uiPriority w:val="99"/>
    <w:semiHidden/>
    <w:unhideWhenUsed/>
    <w:rsid w:val="000A521F"/>
    <w:rPr>
      <w:color w:val="954F72" w:themeColor="followedHyperlink"/>
      <w:u w:val="single"/>
    </w:rPr>
  </w:style>
  <w:style w:type="paragraph" w:styleId="Revision">
    <w:name w:val="Revision"/>
    <w:hidden/>
    <w:uiPriority w:val="99"/>
    <w:semiHidden/>
    <w:rsid w:val="00B8776D"/>
    <w:pPr>
      <w:spacing w:after="0" w:line="240" w:lineRule="auto"/>
    </w:pPr>
  </w:style>
  <w:style w:type="paragraph" w:styleId="NormalWeb">
    <w:name w:val="Normal (Web)"/>
    <w:basedOn w:val="Normal"/>
    <w:uiPriority w:val="99"/>
    <w:semiHidden/>
    <w:unhideWhenUsed/>
    <w:rsid w:val="00437A0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8B1CBE"/>
    <w:pPr>
      <w:keepNext/>
      <w:keepLines/>
      <w:spacing w:before="480" w:beforeAutospacing="0" w:after="0" w:afterAutospacing="0" w:line="276" w:lineRule="auto"/>
      <w:ind w:left="432" w:hanging="432"/>
      <w:outlineLvl w:val="9"/>
    </w:pPr>
    <w:rPr>
      <w:rFonts w:asciiTheme="majorHAnsi" w:eastAsiaTheme="majorEastAsia" w:hAnsiTheme="majorHAnsi" w:cstheme="majorBidi"/>
      <w:color w:val="2E74B5" w:themeColor="accent1" w:themeShade="BF"/>
      <w:kern w:val="0"/>
      <w:sz w:val="28"/>
      <w:szCs w:val="28"/>
      <w:lang w:val="de-DE"/>
    </w:rPr>
  </w:style>
  <w:style w:type="paragraph" w:styleId="TOC1">
    <w:name w:val="toc 1"/>
    <w:basedOn w:val="Normal"/>
    <w:next w:val="Normal"/>
    <w:autoRedefine/>
    <w:uiPriority w:val="39"/>
    <w:qFormat/>
    <w:rsid w:val="00770ABA"/>
    <w:pPr>
      <w:tabs>
        <w:tab w:val="right" w:leader="dot" w:pos="8493"/>
      </w:tabs>
      <w:spacing w:before="240" w:after="100" w:line="240" w:lineRule="auto"/>
    </w:pPr>
    <w:rPr>
      <w:rFonts w:ascii="Times New Roman" w:eastAsia="Times New Roman" w:hAnsi="Times New Roman" w:cs="Times New Roman"/>
      <w:b/>
      <w:noProof/>
      <w:color w:val="000000" w:themeColor="text1"/>
      <w:sz w:val="24"/>
      <w:szCs w:val="24"/>
      <w:lang w:eastAsia="de-DE" w:bidi="ar-AE"/>
    </w:rPr>
  </w:style>
  <w:style w:type="paragraph" w:styleId="TOC3">
    <w:name w:val="toc 3"/>
    <w:basedOn w:val="Normal"/>
    <w:next w:val="Normal"/>
    <w:autoRedefine/>
    <w:uiPriority w:val="39"/>
    <w:qFormat/>
    <w:rsid w:val="005470A0"/>
    <w:pPr>
      <w:tabs>
        <w:tab w:val="right" w:pos="450"/>
        <w:tab w:val="right" w:leader="dot" w:pos="8493"/>
      </w:tabs>
      <w:spacing w:before="120" w:after="120" w:line="240" w:lineRule="auto"/>
      <w:ind w:left="540"/>
    </w:pPr>
    <w:rPr>
      <w:rFonts w:ascii="Arial" w:eastAsia="Times New Roman" w:hAnsi="Arial" w:cs="Times New Roman"/>
      <w:sz w:val="24"/>
      <w:szCs w:val="24"/>
      <w:lang w:eastAsia="de-DE"/>
    </w:rPr>
  </w:style>
  <w:style w:type="character" w:styleId="HTMLCite">
    <w:name w:val="HTML Cite"/>
    <w:basedOn w:val="DefaultParagraphFont"/>
    <w:uiPriority w:val="99"/>
    <w:semiHidden/>
    <w:unhideWhenUsed/>
    <w:rsid w:val="00183930"/>
    <w:rPr>
      <w:i/>
      <w:iCs/>
    </w:rPr>
  </w:style>
  <w:style w:type="character" w:customStyle="1" w:styleId="Heading2Char">
    <w:name w:val="Heading 2 Char"/>
    <w:basedOn w:val="DefaultParagraphFont"/>
    <w:link w:val="Heading2"/>
    <w:uiPriority w:val="9"/>
    <w:semiHidden/>
    <w:rsid w:val="00662381"/>
    <w:rPr>
      <w:rFonts w:asciiTheme="majorHAnsi" w:eastAsiaTheme="majorEastAsia" w:hAnsiTheme="majorHAnsi" w:cstheme="majorBidi"/>
      <w:color w:val="2E74B5" w:themeColor="accent1" w:themeShade="BF"/>
      <w:sz w:val="26"/>
      <w:szCs w:val="26"/>
    </w:rPr>
  </w:style>
  <w:style w:type="character" w:customStyle="1" w:styleId="val">
    <w:name w:val="val"/>
    <w:basedOn w:val="DefaultParagraphFont"/>
    <w:rsid w:val="00662381"/>
  </w:style>
  <w:style w:type="character" w:customStyle="1" w:styleId="nlmstring-name">
    <w:name w:val="nlm_string-name"/>
    <w:basedOn w:val="DefaultParagraphFont"/>
    <w:rsid w:val="00F94954"/>
  </w:style>
  <w:style w:type="character" w:customStyle="1" w:styleId="nlmyear">
    <w:name w:val="nlm_year"/>
    <w:basedOn w:val="DefaultParagraphFont"/>
    <w:rsid w:val="00F94954"/>
  </w:style>
  <w:style w:type="character" w:customStyle="1" w:styleId="nlmarticle-title">
    <w:name w:val="nlm_article-title"/>
    <w:basedOn w:val="DefaultParagraphFont"/>
    <w:rsid w:val="00F94954"/>
  </w:style>
  <w:style w:type="character" w:customStyle="1" w:styleId="nlmfpage">
    <w:name w:val="nlm_fpage"/>
    <w:basedOn w:val="DefaultParagraphFont"/>
    <w:rsid w:val="00F94954"/>
  </w:style>
  <w:style w:type="character" w:customStyle="1" w:styleId="nlmlpage">
    <w:name w:val="nlm_lpage"/>
    <w:basedOn w:val="DefaultParagraphFont"/>
    <w:rsid w:val="00F94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3591">
      <w:bodyDiv w:val="1"/>
      <w:marLeft w:val="0"/>
      <w:marRight w:val="0"/>
      <w:marTop w:val="0"/>
      <w:marBottom w:val="0"/>
      <w:divBdr>
        <w:top w:val="none" w:sz="0" w:space="0" w:color="auto"/>
        <w:left w:val="none" w:sz="0" w:space="0" w:color="auto"/>
        <w:bottom w:val="none" w:sz="0" w:space="0" w:color="auto"/>
        <w:right w:val="none" w:sz="0" w:space="0" w:color="auto"/>
      </w:divBdr>
      <w:divsChild>
        <w:div w:id="390809346">
          <w:marLeft w:val="547"/>
          <w:marRight w:val="0"/>
          <w:marTop w:val="0"/>
          <w:marBottom w:val="0"/>
          <w:divBdr>
            <w:top w:val="none" w:sz="0" w:space="0" w:color="auto"/>
            <w:left w:val="none" w:sz="0" w:space="0" w:color="auto"/>
            <w:bottom w:val="none" w:sz="0" w:space="0" w:color="auto"/>
            <w:right w:val="none" w:sz="0" w:space="0" w:color="auto"/>
          </w:divBdr>
        </w:div>
        <w:div w:id="790129975">
          <w:marLeft w:val="547"/>
          <w:marRight w:val="0"/>
          <w:marTop w:val="0"/>
          <w:marBottom w:val="0"/>
          <w:divBdr>
            <w:top w:val="none" w:sz="0" w:space="0" w:color="auto"/>
            <w:left w:val="none" w:sz="0" w:space="0" w:color="auto"/>
            <w:bottom w:val="none" w:sz="0" w:space="0" w:color="auto"/>
            <w:right w:val="none" w:sz="0" w:space="0" w:color="auto"/>
          </w:divBdr>
        </w:div>
        <w:div w:id="23753487">
          <w:marLeft w:val="547"/>
          <w:marRight w:val="0"/>
          <w:marTop w:val="0"/>
          <w:marBottom w:val="0"/>
          <w:divBdr>
            <w:top w:val="none" w:sz="0" w:space="0" w:color="auto"/>
            <w:left w:val="none" w:sz="0" w:space="0" w:color="auto"/>
            <w:bottom w:val="none" w:sz="0" w:space="0" w:color="auto"/>
            <w:right w:val="none" w:sz="0" w:space="0" w:color="auto"/>
          </w:divBdr>
        </w:div>
        <w:div w:id="1522281164">
          <w:marLeft w:val="547"/>
          <w:marRight w:val="0"/>
          <w:marTop w:val="0"/>
          <w:marBottom w:val="0"/>
          <w:divBdr>
            <w:top w:val="none" w:sz="0" w:space="0" w:color="auto"/>
            <w:left w:val="none" w:sz="0" w:space="0" w:color="auto"/>
            <w:bottom w:val="none" w:sz="0" w:space="0" w:color="auto"/>
            <w:right w:val="none" w:sz="0" w:space="0" w:color="auto"/>
          </w:divBdr>
        </w:div>
        <w:div w:id="1306206257">
          <w:marLeft w:val="547"/>
          <w:marRight w:val="0"/>
          <w:marTop w:val="0"/>
          <w:marBottom w:val="0"/>
          <w:divBdr>
            <w:top w:val="none" w:sz="0" w:space="0" w:color="auto"/>
            <w:left w:val="none" w:sz="0" w:space="0" w:color="auto"/>
            <w:bottom w:val="none" w:sz="0" w:space="0" w:color="auto"/>
            <w:right w:val="none" w:sz="0" w:space="0" w:color="auto"/>
          </w:divBdr>
        </w:div>
      </w:divsChild>
    </w:div>
    <w:div w:id="138806496">
      <w:bodyDiv w:val="1"/>
      <w:marLeft w:val="0"/>
      <w:marRight w:val="0"/>
      <w:marTop w:val="0"/>
      <w:marBottom w:val="0"/>
      <w:divBdr>
        <w:top w:val="none" w:sz="0" w:space="0" w:color="auto"/>
        <w:left w:val="none" w:sz="0" w:space="0" w:color="auto"/>
        <w:bottom w:val="none" w:sz="0" w:space="0" w:color="auto"/>
        <w:right w:val="none" w:sz="0" w:space="0" w:color="auto"/>
      </w:divBdr>
      <w:divsChild>
        <w:div w:id="794300350">
          <w:marLeft w:val="0"/>
          <w:marRight w:val="0"/>
          <w:marTop w:val="0"/>
          <w:marBottom w:val="0"/>
          <w:divBdr>
            <w:top w:val="none" w:sz="0" w:space="0" w:color="auto"/>
            <w:left w:val="none" w:sz="0" w:space="0" w:color="auto"/>
            <w:bottom w:val="none" w:sz="0" w:space="0" w:color="auto"/>
            <w:right w:val="none" w:sz="0" w:space="0" w:color="auto"/>
          </w:divBdr>
        </w:div>
      </w:divsChild>
    </w:div>
    <w:div w:id="173736835">
      <w:bodyDiv w:val="1"/>
      <w:marLeft w:val="0"/>
      <w:marRight w:val="0"/>
      <w:marTop w:val="0"/>
      <w:marBottom w:val="0"/>
      <w:divBdr>
        <w:top w:val="none" w:sz="0" w:space="0" w:color="auto"/>
        <w:left w:val="none" w:sz="0" w:space="0" w:color="auto"/>
        <w:bottom w:val="none" w:sz="0" w:space="0" w:color="auto"/>
        <w:right w:val="none" w:sz="0" w:space="0" w:color="auto"/>
      </w:divBdr>
    </w:div>
    <w:div w:id="296222775">
      <w:bodyDiv w:val="1"/>
      <w:marLeft w:val="0"/>
      <w:marRight w:val="0"/>
      <w:marTop w:val="0"/>
      <w:marBottom w:val="0"/>
      <w:divBdr>
        <w:top w:val="none" w:sz="0" w:space="0" w:color="auto"/>
        <w:left w:val="none" w:sz="0" w:space="0" w:color="auto"/>
        <w:bottom w:val="none" w:sz="0" w:space="0" w:color="auto"/>
        <w:right w:val="none" w:sz="0" w:space="0" w:color="auto"/>
      </w:divBdr>
      <w:divsChild>
        <w:div w:id="767043086">
          <w:marLeft w:val="0"/>
          <w:marRight w:val="0"/>
          <w:marTop w:val="0"/>
          <w:marBottom w:val="0"/>
          <w:divBdr>
            <w:top w:val="none" w:sz="0" w:space="0" w:color="auto"/>
            <w:left w:val="none" w:sz="0" w:space="0" w:color="auto"/>
            <w:bottom w:val="none" w:sz="0" w:space="0" w:color="auto"/>
            <w:right w:val="none" w:sz="0" w:space="0" w:color="auto"/>
          </w:divBdr>
        </w:div>
        <w:div w:id="1751730219">
          <w:marLeft w:val="0"/>
          <w:marRight w:val="0"/>
          <w:marTop w:val="0"/>
          <w:marBottom w:val="0"/>
          <w:divBdr>
            <w:top w:val="none" w:sz="0" w:space="0" w:color="auto"/>
            <w:left w:val="none" w:sz="0" w:space="0" w:color="auto"/>
            <w:bottom w:val="none" w:sz="0" w:space="0" w:color="auto"/>
            <w:right w:val="none" w:sz="0" w:space="0" w:color="auto"/>
          </w:divBdr>
        </w:div>
        <w:div w:id="955796929">
          <w:marLeft w:val="0"/>
          <w:marRight w:val="0"/>
          <w:marTop w:val="0"/>
          <w:marBottom w:val="0"/>
          <w:divBdr>
            <w:top w:val="none" w:sz="0" w:space="0" w:color="auto"/>
            <w:left w:val="none" w:sz="0" w:space="0" w:color="auto"/>
            <w:bottom w:val="none" w:sz="0" w:space="0" w:color="auto"/>
            <w:right w:val="none" w:sz="0" w:space="0" w:color="auto"/>
          </w:divBdr>
        </w:div>
      </w:divsChild>
    </w:div>
    <w:div w:id="306009489">
      <w:bodyDiv w:val="1"/>
      <w:marLeft w:val="0"/>
      <w:marRight w:val="0"/>
      <w:marTop w:val="0"/>
      <w:marBottom w:val="0"/>
      <w:divBdr>
        <w:top w:val="none" w:sz="0" w:space="0" w:color="auto"/>
        <w:left w:val="none" w:sz="0" w:space="0" w:color="auto"/>
        <w:bottom w:val="none" w:sz="0" w:space="0" w:color="auto"/>
        <w:right w:val="none" w:sz="0" w:space="0" w:color="auto"/>
      </w:divBdr>
    </w:div>
    <w:div w:id="929125457">
      <w:bodyDiv w:val="1"/>
      <w:marLeft w:val="0"/>
      <w:marRight w:val="0"/>
      <w:marTop w:val="0"/>
      <w:marBottom w:val="0"/>
      <w:divBdr>
        <w:top w:val="none" w:sz="0" w:space="0" w:color="auto"/>
        <w:left w:val="none" w:sz="0" w:space="0" w:color="auto"/>
        <w:bottom w:val="none" w:sz="0" w:space="0" w:color="auto"/>
        <w:right w:val="none" w:sz="0" w:space="0" w:color="auto"/>
      </w:divBdr>
      <w:divsChild>
        <w:div w:id="475991510">
          <w:marLeft w:val="547"/>
          <w:marRight w:val="0"/>
          <w:marTop w:val="0"/>
          <w:marBottom w:val="0"/>
          <w:divBdr>
            <w:top w:val="none" w:sz="0" w:space="0" w:color="auto"/>
            <w:left w:val="none" w:sz="0" w:space="0" w:color="auto"/>
            <w:bottom w:val="none" w:sz="0" w:space="0" w:color="auto"/>
            <w:right w:val="none" w:sz="0" w:space="0" w:color="auto"/>
          </w:divBdr>
        </w:div>
        <w:div w:id="785082795">
          <w:marLeft w:val="547"/>
          <w:marRight w:val="0"/>
          <w:marTop w:val="0"/>
          <w:marBottom w:val="0"/>
          <w:divBdr>
            <w:top w:val="none" w:sz="0" w:space="0" w:color="auto"/>
            <w:left w:val="none" w:sz="0" w:space="0" w:color="auto"/>
            <w:bottom w:val="none" w:sz="0" w:space="0" w:color="auto"/>
            <w:right w:val="none" w:sz="0" w:space="0" w:color="auto"/>
          </w:divBdr>
        </w:div>
        <w:div w:id="1989704351">
          <w:marLeft w:val="547"/>
          <w:marRight w:val="0"/>
          <w:marTop w:val="0"/>
          <w:marBottom w:val="0"/>
          <w:divBdr>
            <w:top w:val="none" w:sz="0" w:space="0" w:color="auto"/>
            <w:left w:val="none" w:sz="0" w:space="0" w:color="auto"/>
            <w:bottom w:val="none" w:sz="0" w:space="0" w:color="auto"/>
            <w:right w:val="none" w:sz="0" w:space="0" w:color="auto"/>
          </w:divBdr>
        </w:div>
        <w:div w:id="447436005">
          <w:marLeft w:val="547"/>
          <w:marRight w:val="0"/>
          <w:marTop w:val="0"/>
          <w:marBottom w:val="0"/>
          <w:divBdr>
            <w:top w:val="none" w:sz="0" w:space="0" w:color="auto"/>
            <w:left w:val="none" w:sz="0" w:space="0" w:color="auto"/>
            <w:bottom w:val="none" w:sz="0" w:space="0" w:color="auto"/>
            <w:right w:val="none" w:sz="0" w:space="0" w:color="auto"/>
          </w:divBdr>
        </w:div>
        <w:div w:id="1295982762">
          <w:marLeft w:val="547"/>
          <w:marRight w:val="0"/>
          <w:marTop w:val="0"/>
          <w:marBottom w:val="0"/>
          <w:divBdr>
            <w:top w:val="none" w:sz="0" w:space="0" w:color="auto"/>
            <w:left w:val="none" w:sz="0" w:space="0" w:color="auto"/>
            <w:bottom w:val="none" w:sz="0" w:space="0" w:color="auto"/>
            <w:right w:val="none" w:sz="0" w:space="0" w:color="auto"/>
          </w:divBdr>
        </w:div>
      </w:divsChild>
    </w:div>
    <w:div w:id="1029524964">
      <w:bodyDiv w:val="1"/>
      <w:marLeft w:val="0"/>
      <w:marRight w:val="0"/>
      <w:marTop w:val="0"/>
      <w:marBottom w:val="0"/>
      <w:divBdr>
        <w:top w:val="none" w:sz="0" w:space="0" w:color="auto"/>
        <w:left w:val="none" w:sz="0" w:space="0" w:color="auto"/>
        <w:bottom w:val="none" w:sz="0" w:space="0" w:color="auto"/>
        <w:right w:val="none" w:sz="0" w:space="0" w:color="auto"/>
      </w:divBdr>
      <w:divsChild>
        <w:div w:id="1434282645">
          <w:marLeft w:val="0"/>
          <w:marRight w:val="0"/>
          <w:marTop w:val="0"/>
          <w:marBottom w:val="0"/>
          <w:divBdr>
            <w:top w:val="none" w:sz="0" w:space="0" w:color="auto"/>
            <w:left w:val="none" w:sz="0" w:space="0" w:color="auto"/>
            <w:bottom w:val="none" w:sz="0" w:space="0" w:color="auto"/>
            <w:right w:val="none" w:sz="0" w:space="0" w:color="auto"/>
          </w:divBdr>
        </w:div>
        <w:div w:id="123932594">
          <w:marLeft w:val="0"/>
          <w:marRight w:val="0"/>
          <w:marTop w:val="0"/>
          <w:marBottom w:val="0"/>
          <w:divBdr>
            <w:top w:val="none" w:sz="0" w:space="0" w:color="auto"/>
            <w:left w:val="none" w:sz="0" w:space="0" w:color="auto"/>
            <w:bottom w:val="none" w:sz="0" w:space="0" w:color="auto"/>
            <w:right w:val="none" w:sz="0" w:space="0" w:color="auto"/>
          </w:divBdr>
        </w:div>
      </w:divsChild>
    </w:div>
    <w:div w:id="1207177589">
      <w:bodyDiv w:val="1"/>
      <w:marLeft w:val="0"/>
      <w:marRight w:val="0"/>
      <w:marTop w:val="0"/>
      <w:marBottom w:val="0"/>
      <w:divBdr>
        <w:top w:val="none" w:sz="0" w:space="0" w:color="auto"/>
        <w:left w:val="none" w:sz="0" w:space="0" w:color="auto"/>
        <w:bottom w:val="none" w:sz="0" w:space="0" w:color="auto"/>
        <w:right w:val="none" w:sz="0" w:space="0" w:color="auto"/>
      </w:divBdr>
    </w:div>
    <w:div w:id="1289625793">
      <w:bodyDiv w:val="1"/>
      <w:marLeft w:val="0"/>
      <w:marRight w:val="0"/>
      <w:marTop w:val="0"/>
      <w:marBottom w:val="0"/>
      <w:divBdr>
        <w:top w:val="none" w:sz="0" w:space="0" w:color="auto"/>
        <w:left w:val="none" w:sz="0" w:space="0" w:color="auto"/>
        <w:bottom w:val="none" w:sz="0" w:space="0" w:color="auto"/>
        <w:right w:val="none" w:sz="0" w:space="0" w:color="auto"/>
      </w:divBdr>
    </w:div>
    <w:div w:id="1509516952">
      <w:bodyDiv w:val="1"/>
      <w:marLeft w:val="0"/>
      <w:marRight w:val="0"/>
      <w:marTop w:val="0"/>
      <w:marBottom w:val="0"/>
      <w:divBdr>
        <w:top w:val="none" w:sz="0" w:space="0" w:color="auto"/>
        <w:left w:val="none" w:sz="0" w:space="0" w:color="auto"/>
        <w:bottom w:val="none" w:sz="0" w:space="0" w:color="auto"/>
        <w:right w:val="none" w:sz="0" w:space="0" w:color="auto"/>
      </w:divBdr>
      <w:divsChild>
        <w:div w:id="1855533248">
          <w:marLeft w:val="0"/>
          <w:marRight w:val="0"/>
          <w:marTop w:val="0"/>
          <w:marBottom w:val="0"/>
          <w:divBdr>
            <w:top w:val="none" w:sz="0" w:space="0" w:color="auto"/>
            <w:left w:val="none" w:sz="0" w:space="0" w:color="auto"/>
            <w:bottom w:val="none" w:sz="0" w:space="0" w:color="auto"/>
            <w:right w:val="none" w:sz="0" w:space="0" w:color="auto"/>
          </w:divBdr>
        </w:div>
        <w:div w:id="985626131">
          <w:marLeft w:val="0"/>
          <w:marRight w:val="0"/>
          <w:marTop w:val="0"/>
          <w:marBottom w:val="0"/>
          <w:divBdr>
            <w:top w:val="none" w:sz="0" w:space="0" w:color="auto"/>
            <w:left w:val="none" w:sz="0" w:space="0" w:color="auto"/>
            <w:bottom w:val="none" w:sz="0" w:space="0" w:color="auto"/>
            <w:right w:val="none" w:sz="0" w:space="0" w:color="auto"/>
          </w:divBdr>
        </w:div>
      </w:divsChild>
    </w:div>
    <w:div w:id="1671178325">
      <w:bodyDiv w:val="1"/>
      <w:marLeft w:val="0"/>
      <w:marRight w:val="0"/>
      <w:marTop w:val="0"/>
      <w:marBottom w:val="0"/>
      <w:divBdr>
        <w:top w:val="none" w:sz="0" w:space="0" w:color="auto"/>
        <w:left w:val="none" w:sz="0" w:space="0" w:color="auto"/>
        <w:bottom w:val="none" w:sz="0" w:space="0" w:color="auto"/>
        <w:right w:val="none" w:sz="0" w:space="0" w:color="auto"/>
      </w:divBdr>
    </w:div>
    <w:div w:id="20371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hyperlink" Target="http://etdindividuals.dlib.vt.edu:9090/305/1/David_Lease_UMI_Dissertation.pdf"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s://onlinelibrary.wiley.com/journal/14676486"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hyperlink" Target="http://search.proquest.com.ezproxy.brad.ac.uk/docview/878167326/7CD7BD9D809E4630PQ/1?accountid=17193"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FF0556-A6A3-4DCE-95F5-21BB90443C07}"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5BAE23A9-C5E2-4BE5-B3D3-62AD95227093}">
      <dgm:prSet phldrT="[Text]"/>
      <dgm:spPr>
        <a:solidFill>
          <a:srgbClr val="00B050"/>
        </a:solidFill>
      </dgm:spPr>
      <dgm:t>
        <a:bodyPr/>
        <a:lstStyle/>
        <a:p>
          <a:r>
            <a:rPr lang="en-GB" b="1"/>
            <a:t>Foresight Maturity </a:t>
          </a:r>
        </a:p>
      </dgm:t>
    </dgm:pt>
    <dgm:pt modelId="{1AD52D3A-23C9-434A-9993-027DA555281E}" type="parTrans" cxnId="{9C9EF738-E3A7-4368-BEEB-F28BA597FD78}">
      <dgm:prSet/>
      <dgm:spPr/>
      <dgm:t>
        <a:bodyPr/>
        <a:lstStyle/>
        <a:p>
          <a:endParaRPr lang="en-GB"/>
        </a:p>
      </dgm:t>
    </dgm:pt>
    <dgm:pt modelId="{14B0F51E-38B8-44B0-86D6-C34B9BDC4F33}" type="sibTrans" cxnId="{9C9EF738-E3A7-4368-BEEB-F28BA597FD78}">
      <dgm:prSet/>
      <dgm:spPr/>
      <dgm:t>
        <a:bodyPr/>
        <a:lstStyle/>
        <a:p>
          <a:endParaRPr lang="en-GB"/>
        </a:p>
      </dgm:t>
    </dgm:pt>
    <dgm:pt modelId="{A1D6F7D8-879A-4E6D-A4A4-23EA98901656}">
      <dgm:prSet phldrT="[Text]" custT="1"/>
      <dgm:spPr/>
      <dgm:t>
        <a:bodyPr/>
        <a:lstStyle/>
        <a:p>
          <a:r>
            <a:rPr lang="en-GB" sz="1000" b="1"/>
            <a:t>Age</a:t>
          </a:r>
          <a:endParaRPr lang="en-GB" sz="1000"/>
        </a:p>
      </dgm:t>
    </dgm:pt>
    <dgm:pt modelId="{38EA5E76-BEA5-423C-ACF9-E0192E9DEAE3}" type="parTrans" cxnId="{B5BB8449-E7A8-49CB-A744-B4BBA663FC7E}">
      <dgm:prSet/>
      <dgm:spPr>
        <a:ln>
          <a:headEnd type="triangle"/>
        </a:ln>
      </dgm:spPr>
      <dgm:t>
        <a:bodyPr/>
        <a:lstStyle/>
        <a:p>
          <a:endParaRPr lang="en-GB"/>
        </a:p>
      </dgm:t>
    </dgm:pt>
    <dgm:pt modelId="{167B1C8A-D0F3-4B76-B60B-F155310B2FDC}" type="sibTrans" cxnId="{B5BB8449-E7A8-49CB-A744-B4BBA663FC7E}">
      <dgm:prSet/>
      <dgm:spPr/>
      <dgm:t>
        <a:bodyPr/>
        <a:lstStyle/>
        <a:p>
          <a:endParaRPr lang="en-GB"/>
        </a:p>
      </dgm:t>
    </dgm:pt>
    <dgm:pt modelId="{1A493F92-D210-4A2F-9E52-CE433465BAA0}">
      <dgm:prSet phldrT="[Text]" custT="1"/>
      <dgm:spPr/>
      <dgm:t>
        <a:bodyPr/>
        <a:lstStyle/>
        <a:p>
          <a:r>
            <a:rPr lang="en-GB" sz="1000" b="1"/>
            <a:t>work experience</a:t>
          </a:r>
          <a:endParaRPr lang="en-GB" sz="1000"/>
        </a:p>
      </dgm:t>
    </dgm:pt>
    <dgm:pt modelId="{CE06288A-1407-49C7-88FF-EE5E6FB11B20}" type="parTrans" cxnId="{88105AF1-5B5F-4029-847D-7272088B9B12}">
      <dgm:prSet/>
      <dgm:spPr>
        <a:ln>
          <a:headEnd type="triangle"/>
        </a:ln>
      </dgm:spPr>
      <dgm:t>
        <a:bodyPr/>
        <a:lstStyle/>
        <a:p>
          <a:endParaRPr lang="en-GB"/>
        </a:p>
      </dgm:t>
    </dgm:pt>
    <dgm:pt modelId="{ABA1D0F2-FD6E-43E7-9B2D-AC3B33670687}" type="sibTrans" cxnId="{88105AF1-5B5F-4029-847D-7272088B9B12}">
      <dgm:prSet/>
      <dgm:spPr/>
      <dgm:t>
        <a:bodyPr/>
        <a:lstStyle/>
        <a:p>
          <a:endParaRPr lang="en-GB"/>
        </a:p>
      </dgm:t>
    </dgm:pt>
    <dgm:pt modelId="{855C63DC-1D8D-42C0-A663-8B412ADE36ED}">
      <dgm:prSet phldrT="[Text]" custT="1"/>
      <dgm:spPr/>
      <dgm:t>
        <a:bodyPr/>
        <a:lstStyle/>
        <a:p>
          <a:r>
            <a:rPr lang="en-GB" sz="1000" b="1"/>
            <a:t>education</a:t>
          </a:r>
          <a:r>
            <a:rPr lang="en-GB" sz="800" b="1"/>
            <a:t> </a:t>
          </a:r>
          <a:endParaRPr lang="en-GB" sz="800"/>
        </a:p>
      </dgm:t>
    </dgm:pt>
    <dgm:pt modelId="{780032D9-4EC7-42AD-8B48-767A6E0A724E}" type="parTrans" cxnId="{F8037F93-D852-4D15-8C2B-0041F9B0CCFE}">
      <dgm:prSet/>
      <dgm:spPr>
        <a:ln>
          <a:headEnd type="triangle"/>
        </a:ln>
      </dgm:spPr>
      <dgm:t>
        <a:bodyPr/>
        <a:lstStyle/>
        <a:p>
          <a:endParaRPr lang="en-GB"/>
        </a:p>
      </dgm:t>
    </dgm:pt>
    <dgm:pt modelId="{2823EE76-4AD6-4FE2-BE0F-AA480D5E0CE6}" type="sibTrans" cxnId="{F8037F93-D852-4D15-8C2B-0041F9B0CCFE}">
      <dgm:prSet/>
      <dgm:spPr/>
      <dgm:t>
        <a:bodyPr/>
        <a:lstStyle/>
        <a:p>
          <a:endParaRPr lang="en-GB"/>
        </a:p>
      </dgm:t>
    </dgm:pt>
    <dgm:pt modelId="{39BF58E1-44B3-4F63-8F18-76FA1FC4209B}">
      <dgm:prSet phldrT="[Text]" custT="1"/>
      <dgm:spPr/>
      <dgm:t>
        <a:bodyPr/>
        <a:lstStyle/>
        <a:p>
          <a:r>
            <a:rPr lang="en-GB" sz="800"/>
            <a:t>Administrative level</a:t>
          </a:r>
        </a:p>
      </dgm:t>
    </dgm:pt>
    <dgm:pt modelId="{DA40897D-B69A-4672-8B85-AE57FE9954C9}" type="parTrans" cxnId="{D401423B-FA3A-41CC-B7D8-73FB70E1BE6F}">
      <dgm:prSet/>
      <dgm:spPr>
        <a:ln>
          <a:headEnd type="triangle"/>
        </a:ln>
      </dgm:spPr>
      <dgm:t>
        <a:bodyPr/>
        <a:lstStyle/>
        <a:p>
          <a:endParaRPr lang="en-GB"/>
        </a:p>
      </dgm:t>
    </dgm:pt>
    <dgm:pt modelId="{E93528A2-9EEF-4003-870B-18C3B5FF7541}" type="sibTrans" cxnId="{D401423B-FA3A-41CC-B7D8-73FB70E1BE6F}">
      <dgm:prSet/>
      <dgm:spPr/>
      <dgm:t>
        <a:bodyPr/>
        <a:lstStyle/>
        <a:p>
          <a:endParaRPr lang="en-GB"/>
        </a:p>
      </dgm:t>
    </dgm:pt>
    <dgm:pt modelId="{246A873C-BE31-4D71-B572-FF289D5A3A65}">
      <dgm:prSet/>
      <dgm:spPr/>
      <dgm:t>
        <a:bodyPr/>
        <a:lstStyle/>
        <a:p>
          <a:endParaRPr lang="en-GB"/>
        </a:p>
      </dgm:t>
    </dgm:pt>
    <dgm:pt modelId="{303F71FF-24A0-41D7-B908-A77986F8EFDB}" type="parTrans" cxnId="{A4B4896E-730A-410B-904D-1EEEEEFBF7EE}">
      <dgm:prSet/>
      <dgm:spPr/>
      <dgm:t>
        <a:bodyPr/>
        <a:lstStyle/>
        <a:p>
          <a:endParaRPr lang="en-GB"/>
        </a:p>
      </dgm:t>
    </dgm:pt>
    <dgm:pt modelId="{1DC6E871-DDD7-4FAE-B85B-ADFFA0439A4B}" type="sibTrans" cxnId="{A4B4896E-730A-410B-904D-1EEEEEFBF7EE}">
      <dgm:prSet/>
      <dgm:spPr/>
      <dgm:t>
        <a:bodyPr/>
        <a:lstStyle/>
        <a:p>
          <a:endParaRPr lang="en-GB"/>
        </a:p>
      </dgm:t>
    </dgm:pt>
    <dgm:pt modelId="{55751B09-1A5E-438E-A884-917681898E34}" type="pres">
      <dgm:prSet presAssocID="{CCFF0556-A6A3-4DCE-95F5-21BB90443C07}" presName="cycle" presStyleCnt="0">
        <dgm:presLayoutVars>
          <dgm:chMax val="1"/>
          <dgm:dir/>
          <dgm:animLvl val="ctr"/>
          <dgm:resizeHandles val="exact"/>
        </dgm:presLayoutVars>
      </dgm:prSet>
      <dgm:spPr/>
    </dgm:pt>
    <dgm:pt modelId="{2F38E7B9-DBB8-401C-9A69-D1E2C65FE2F7}" type="pres">
      <dgm:prSet presAssocID="{5BAE23A9-C5E2-4BE5-B3D3-62AD95227093}" presName="centerShape" presStyleLbl="node0" presStyleIdx="0" presStyleCnt="1"/>
      <dgm:spPr/>
    </dgm:pt>
    <dgm:pt modelId="{6F7F4BD8-836B-4F41-A9CE-3F45BC25CCA8}" type="pres">
      <dgm:prSet presAssocID="{38EA5E76-BEA5-423C-ACF9-E0192E9DEAE3}" presName="Name9" presStyleLbl="parChTrans1D2" presStyleIdx="0" presStyleCnt="4"/>
      <dgm:spPr/>
    </dgm:pt>
    <dgm:pt modelId="{3CB8165F-CD4B-41A4-9DEA-531E4FC6D29F}" type="pres">
      <dgm:prSet presAssocID="{38EA5E76-BEA5-423C-ACF9-E0192E9DEAE3}" presName="connTx" presStyleLbl="parChTrans1D2" presStyleIdx="0" presStyleCnt="4"/>
      <dgm:spPr/>
    </dgm:pt>
    <dgm:pt modelId="{5EFE500B-2FBC-4ED1-8324-9204F5980550}" type="pres">
      <dgm:prSet presAssocID="{A1D6F7D8-879A-4E6D-A4A4-23EA98901656}" presName="node" presStyleLbl="node1" presStyleIdx="0" presStyleCnt="4">
        <dgm:presLayoutVars>
          <dgm:bulletEnabled val="1"/>
        </dgm:presLayoutVars>
      </dgm:prSet>
      <dgm:spPr/>
    </dgm:pt>
    <dgm:pt modelId="{6D78A361-5153-4951-AE46-27CBDD1BE890}" type="pres">
      <dgm:prSet presAssocID="{CE06288A-1407-49C7-88FF-EE5E6FB11B20}" presName="Name9" presStyleLbl="parChTrans1D2" presStyleIdx="1" presStyleCnt="4"/>
      <dgm:spPr/>
    </dgm:pt>
    <dgm:pt modelId="{9598D3C6-1FE4-4C5E-9661-02B0A9C2A048}" type="pres">
      <dgm:prSet presAssocID="{CE06288A-1407-49C7-88FF-EE5E6FB11B20}" presName="connTx" presStyleLbl="parChTrans1D2" presStyleIdx="1" presStyleCnt="4"/>
      <dgm:spPr/>
    </dgm:pt>
    <dgm:pt modelId="{B43F5135-C758-4178-A59B-A155BA420F79}" type="pres">
      <dgm:prSet presAssocID="{1A493F92-D210-4A2F-9E52-CE433465BAA0}" presName="node" presStyleLbl="node1" presStyleIdx="1" presStyleCnt="4">
        <dgm:presLayoutVars>
          <dgm:bulletEnabled val="1"/>
        </dgm:presLayoutVars>
      </dgm:prSet>
      <dgm:spPr/>
    </dgm:pt>
    <dgm:pt modelId="{F422C980-43B5-40C6-9C21-5901770DE097}" type="pres">
      <dgm:prSet presAssocID="{780032D9-4EC7-42AD-8B48-767A6E0A724E}" presName="Name9" presStyleLbl="parChTrans1D2" presStyleIdx="2" presStyleCnt="4"/>
      <dgm:spPr/>
    </dgm:pt>
    <dgm:pt modelId="{F82C2DA8-A032-48FC-8647-7EC1714FAAAB}" type="pres">
      <dgm:prSet presAssocID="{780032D9-4EC7-42AD-8B48-767A6E0A724E}" presName="connTx" presStyleLbl="parChTrans1D2" presStyleIdx="2" presStyleCnt="4"/>
      <dgm:spPr/>
    </dgm:pt>
    <dgm:pt modelId="{468BA8DB-0D7E-4485-995F-1E9683079864}" type="pres">
      <dgm:prSet presAssocID="{855C63DC-1D8D-42C0-A663-8B412ADE36ED}" presName="node" presStyleLbl="node1" presStyleIdx="2" presStyleCnt="4">
        <dgm:presLayoutVars>
          <dgm:bulletEnabled val="1"/>
        </dgm:presLayoutVars>
      </dgm:prSet>
      <dgm:spPr/>
    </dgm:pt>
    <dgm:pt modelId="{ACDE54CA-6ADF-41D0-92CB-488CFD775052}" type="pres">
      <dgm:prSet presAssocID="{DA40897D-B69A-4672-8B85-AE57FE9954C9}" presName="Name9" presStyleLbl="parChTrans1D2" presStyleIdx="3" presStyleCnt="4"/>
      <dgm:spPr/>
    </dgm:pt>
    <dgm:pt modelId="{78EF7059-E7B6-451F-8D85-1F2E78AED7BC}" type="pres">
      <dgm:prSet presAssocID="{DA40897D-B69A-4672-8B85-AE57FE9954C9}" presName="connTx" presStyleLbl="parChTrans1D2" presStyleIdx="3" presStyleCnt="4"/>
      <dgm:spPr/>
    </dgm:pt>
    <dgm:pt modelId="{DDF1D351-6D09-4D76-B053-3EC97E917884}" type="pres">
      <dgm:prSet presAssocID="{39BF58E1-44B3-4F63-8F18-76FA1FC4209B}" presName="node" presStyleLbl="node1" presStyleIdx="3" presStyleCnt="4">
        <dgm:presLayoutVars>
          <dgm:bulletEnabled val="1"/>
        </dgm:presLayoutVars>
      </dgm:prSet>
      <dgm:spPr/>
    </dgm:pt>
  </dgm:ptLst>
  <dgm:cxnLst>
    <dgm:cxn modelId="{5D9CEF12-6A3F-44C2-BAEC-B38A83667087}" type="presOf" srcId="{780032D9-4EC7-42AD-8B48-767A6E0A724E}" destId="{F82C2DA8-A032-48FC-8647-7EC1714FAAAB}" srcOrd="1" destOrd="0" presId="urn:microsoft.com/office/officeart/2005/8/layout/radial1"/>
    <dgm:cxn modelId="{6763F016-D089-430C-8676-EC4362A90B5C}" type="presOf" srcId="{5BAE23A9-C5E2-4BE5-B3D3-62AD95227093}" destId="{2F38E7B9-DBB8-401C-9A69-D1E2C65FE2F7}" srcOrd="0" destOrd="0" presId="urn:microsoft.com/office/officeart/2005/8/layout/radial1"/>
    <dgm:cxn modelId="{C43FA01E-C4AD-4B27-9ADC-62F0D5CE427F}" type="presOf" srcId="{DA40897D-B69A-4672-8B85-AE57FE9954C9}" destId="{ACDE54CA-6ADF-41D0-92CB-488CFD775052}" srcOrd="0" destOrd="0" presId="urn:microsoft.com/office/officeart/2005/8/layout/radial1"/>
    <dgm:cxn modelId="{9BB27F24-62D5-4F8A-AE5A-03CF4CC8AB8A}" type="presOf" srcId="{CE06288A-1407-49C7-88FF-EE5E6FB11B20}" destId="{6D78A361-5153-4951-AE46-27CBDD1BE890}" srcOrd="0" destOrd="0" presId="urn:microsoft.com/office/officeart/2005/8/layout/radial1"/>
    <dgm:cxn modelId="{9C9EF738-E3A7-4368-BEEB-F28BA597FD78}" srcId="{CCFF0556-A6A3-4DCE-95F5-21BB90443C07}" destId="{5BAE23A9-C5E2-4BE5-B3D3-62AD95227093}" srcOrd="0" destOrd="0" parTransId="{1AD52D3A-23C9-434A-9993-027DA555281E}" sibTransId="{14B0F51E-38B8-44B0-86D6-C34B9BDC4F33}"/>
    <dgm:cxn modelId="{D401423B-FA3A-41CC-B7D8-73FB70E1BE6F}" srcId="{5BAE23A9-C5E2-4BE5-B3D3-62AD95227093}" destId="{39BF58E1-44B3-4F63-8F18-76FA1FC4209B}" srcOrd="3" destOrd="0" parTransId="{DA40897D-B69A-4672-8B85-AE57FE9954C9}" sibTransId="{E93528A2-9EEF-4003-870B-18C3B5FF7541}"/>
    <dgm:cxn modelId="{7ED1AE5F-8B8C-4DB7-9FE8-0C59038E3168}" type="presOf" srcId="{CE06288A-1407-49C7-88FF-EE5E6FB11B20}" destId="{9598D3C6-1FE4-4C5E-9661-02B0A9C2A048}" srcOrd="1" destOrd="0" presId="urn:microsoft.com/office/officeart/2005/8/layout/radial1"/>
    <dgm:cxn modelId="{B5BB8449-E7A8-49CB-A744-B4BBA663FC7E}" srcId="{5BAE23A9-C5E2-4BE5-B3D3-62AD95227093}" destId="{A1D6F7D8-879A-4E6D-A4A4-23EA98901656}" srcOrd="0" destOrd="0" parTransId="{38EA5E76-BEA5-423C-ACF9-E0192E9DEAE3}" sibTransId="{167B1C8A-D0F3-4B76-B60B-F155310B2FDC}"/>
    <dgm:cxn modelId="{A4B4896E-730A-410B-904D-1EEEEEFBF7EE}" srcId="{CCFF0556-A6A3-4DCE-95F5-21BB90443C07}" destId="{246A873C-BE31-4D71-B572-FF289D5A3A65}" srcOrd="1" destOrd="0" parTransId="{303F71FF-24A0-41D7-B908-A77986F8EFDB}" sibTransId="{1DC6E871-DDD7-4FAE-B85B-ADFFA0439A4B}"/>
    <dgm:cxn modelId="{ABA9E076-1F16-4849-A83D-807DC5BCF7D4}" type="presOf" srcId="{780032D9-4EC7-42AD-8B48-767A6E0A724E}" destId="{F422C980-43B5-40C6-9C21-5901770DE097}" srcOrd="0" destOrd="0" presId="urn:microsoft.com/office/officeart/2005/8/layout/radial1"/>
    <dgm:cxn modelId="{D16DBA58-AD72-4E15-9DDC-1046C1287AAD}" type="presOf" srcId="{A1D6F7D8-879A-4E6D-A4A4-23EA98901656}" destId="{5EFE500B-2FBC-4ED1-8324-9204F5980550}" srcOrd="0" destOrd="0" presId="urn:microsoft.com/office/officeart/2005/8/layout/radial1"/>
    <dgm:cxn modelId="{98EE1E7C-1164-48E9-9F53-1E4A254A3DF2}" type="presOf" srcId="{38EA5E76-BEA5-423C-ACF9-E0192E9DEAE3}" destId="{3CB8165F-CD4B-41A4-9DEA-531E4FC6D29F}" srcOrd="1" destOrd="0" presId="urn:microsoft.com/office/officeart/2005/8/layout/radial1"/>
    <dgm:cxn modelId="{F8037F93-D852-4D15-8C2B-0041F9B0CCFE}" srcId="{5BAE23A9-C5E2-4BE5-B3D3-62AD95227093}" destId="{855C63DC-1D8D-42C0-A663-8B412ADE36ED}" srcOrd="2" destOrd="0" parTransId="{780032D9-4EC7-42AD-8B48-767A6E0A724E}" sibTransId="{2823EE76-4AD6-4FE2-BE0F-AA480D5E0CE6}"/>
    <dgm:cxn modelId="{71F698B7-38D1-4228-984D-DDBAE205E499}" type="presOf" srcId="{1A493F92-D210-4A2F-9E52-CE433465BAA0}" destId="{B43F5135-C758-4178-A59B-A155BA420F79}" srcOrd="0" destOrd="0" presId="urn:microsoft.com/office/officeart/2005/8/layout/radial1"/>
    <dgm:cxn modelId="{FF45F6DA-3221-40EE-93DD-E103A2CB4E23}" type="presOf" srcId="{CCFF0556-A6A3-4DCE-95F5-21BB90443C07}" destId="{55751B09-1A5E-438E-A884-917681898E34}" srcOrd="0" destOrd="0" presId="urn:microsoft.com/office/officeart/2005/8/layout/radial1"/>
    <dgm:cxn modelId="{E75028E5-7A9D-44A7-8DFE-F3182FB02F06}" type="presOf" srcId="{38EA5E76-BEA5-423C-ACF9-E0192E9DEAE3}" destId="{6F7F4BD8-836B-4F41-A9CE-3F45BC25CCA8}" srcOrd="0" destOrd="0" presId="urn:microsoft.com/office/officeart/2005/8/layout/radial1"/>
    <dgm:cxn modelId="{4AD922E6-044E-487A-B3E4-9F6D0E6872B2}" type="presOf" srcId="{DA40897D-B69A-4672-8B85-AE57FE9954C9}" destId="{78EF7059-E7B6-451F-8D85-1F2E78AED7BC}" srcOrd="1" destOrd="0" presId="urn:microsoft.com/office/officeart/2005/8/layout/radial1"/>
    <dgm:cxn modelId="{696C85EF-6E26-425E-9C0F-0240EC6C673E}" type="presOf" srcId="{855C63DC-1D8D-42C0-A663-8B412ADE36ED}" destId="{468BA8DB-0D7E-4485-995F-1E9683079864}" srcOrd="0" destOrd="0" presId="urn:microsoft.com/office/officeart/2005/8/layout/radial1"/>
    <dgm:cxn modelId="{88105AF1-5B5F-4029-847D-7272088B9B12}" srcId="{5BAE23A9-C5E2-4BE5-B3D3-62AD95227093}" destId="{1A493F92-D210-4A2F-9E52-CE433465BAA0}" srcOrd="1" destOrd="0" parTransId="{CE06288A-1407-49C7-88FF-EE5E6FB11B20}" sibTransId="{ABA1D0F2-FD6E-43E7-9B2D-AC3B33670687}"/>
    <dgm:cxn modelId="{B9C9E6F2-1DDA-409B-80CB-09D306ED9111}" type="presOf" srcId="{39BF58E1-44B3-4F63-8F18-76FA1FC4209B}" destId="{DDF1D351-6D09-4D76-B053-3EC97E917884}" srcOrd="0" destOrd="0" presId="urn:microsoft.com/office/officeart/2005/8/layout/radial1"/>
    <dgm:cxn modelId="{3A05CF1D-47B5-454A-A691-3027D6B38FEF}" type="presParOf" srcId="{55751B09-1A5E-438E-A884-917681898E34}" destId="{2F38E7B9-DBB8-401C-9A69-D1E2C65FE2F7}" srcOrd="0" destOrd="0" presId="urn:microsoft.com/office/officeart/2005/8/layout/radial1"/>
    <dgm:cxn modelId="{DA416DE4-DACD-4FBF-89CF-1ED86AACD5FF}" type="presParOf" srcId="{55751B09-1A5E-438E-A884-917681898E34}" destId="{6F7F4BD8-836B-4F41-A9CE-3F45BC25CCA8}" srcOrd="1" destOrd="0" presId="urn:microsoft.com/office/officeart/2005/8/layout/radial1"/>
    <dgm:cxn modelId="{3578CD84-A1BC-446B-B6A1-5B9C267C2C7C}" type="presParOf" srcId="{6F7F4BD8-836B-4F41-A9CE-3F45BC25CCA8}" destId="{3CB8165F-CD4B-41A4-9DEA-531E4FC6D29F}" srcOrd="0" destOrd="0" presId="urn:microsoft.com/office/officeart/2005/8/layout/radial1"/>
    <dgm:cxn modelId="{3FA2279F-22D9-41A5-9DD9-28A8ABF62B67}" type="presParOf" srcId="{55751B09-1A5E-438E-A884-917681898E34}" destId="{5EFE500B-2FBC-4ED1-8324-9204F5980550}" srcOrd="2" destOrd="0" presId="urn:microsoft.com/office/officeart/2005/8/layout/radial1"/>
    <dgm:cxn modelId="{AE08D4B1-7CC1-4AC6-96DB-D6D2F3C470A9}" type="presParOf" srcId="{55751B09-1A5E-438E-A884-917681898E34}" destId="{6D78A361-5153-4951-AE46-27CBDD1BE890}" srcOrd="3" destOrd="0" presId="urn:microsoft.com/office/officeart/2005/8/layout/radial1"/>
    <dgm:cxn modelId="{6FF541D8-BA40-42F8-828E-1AFCC7F0ECA4}" type="presParOf" srcId="{6D78A361-5153-4951-AE46-27CBDD1BE890}" destId="{9598D3C6-1FE4-4C5E-9661-02B0A9C2A048}" srcOrd="0" destOrd="0" presId="urn:microsoft.com/office/officeart/2005/8/layout/radial1"/>
    <dgm:cxn modelId="{2D424B0C-25C0-4B55-9784-3186DF624AE4}" type="presParOf" srcId="{55751B09-1A5E-438E-A884-917681898E34}" destId="{B43F5135-C758-4178-A59B-A155BA420F79}" srcOrd="4" destOrd="0" presId="urn:microsoft.com/office/officeart/2005/8/layout/radial1"/>
    <dgm:cxn modelId="{5444A7DF-D086-4448-A5D1-81074A25FCBC}" type="presParOf" srcId="{55751B09-1A5E-438E-A884-917681898E34}" destId="{F422C980-43B5-40C6-9C21-5901770DE097}" srcOrd="5" destOrd="0" presId="urn:microsoft.com/office/officeart/2005/8/layout/radial1"/>
    <dgm:cxn modelId="{7FF147A5-4D0E-4382-B156-2187E949544E}" type="presParOf" srcId="{F422C980-43B5-40C6-9C21-5901770DE097}" destId="{F82C2DA8-A032-48FC-8647-7EC1714FAAAB}" srcOrd="0" destOrd="0" presId="urn:microsoft.com/office/officeart/2005/8/layout/radial1"/>
    <dgm:cxn modelId="{EACBB414-93FE-48CD-8DF8-3DFEC49A4257}" type="presParOf" srcId="{55751B09-1A5E-438E-A884-917681898E34}" destId="{468BA8DB-0D7E-4485-995F-1E9683079864}" srcOrd="6" destOrd="0" presId="urn:microsoft.com/office/officeart/2005/8/layout/radial1"/>
    <dgm:cxn modelId="{3DF77A4B-1938-4194-B1BF-263AF82695AD}" type="presParOf" srcId="{55751B09-1A5E-438E-A884-917681898E34}" destId="{ACDE54CA-6ADF-41D0-92CB-488CFD775052}" srcOrd="7" destOrd="0" presId="urn:microsoft.com/office/officeart/2005/8/layout/radial1"/>
    <dgm:cxn modelId="{053F4CC0-A76C-4AE3-8111-3F7DA3C7ECC5}" type="presParOf" srcId="{ACDE54CA-6ADF-41D0-92CB-488CFD775052}" destId="{78EF7059-E7B6-451F-8D85-1F2E78AED7BC}" srcOrd="0" destOrd="0" presId="urn:microsoft.com/office/officeart/2005/8/layout/radial1"/>
    <dgm:cxn modelId="{F8910798-226F-48A4-845B-0C54B2A622D7}" type="presParOf" srcId="{55751B09-1A5E-438E-A884-917681898E34}" destId="{DDF1D351-6D09-4D76-B053-3EC97E917884}" srcOrd="8" destOrd="0" presId="urn:microsoft.com/office/officeart/2005/8/layout/radial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E98DCDD-427F-48AC-8785-5BC70389DBD0}"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2D69F563-0639-4BDC-894C-FD7D13BD6BDF}">
      <dgm:prSet phldrT="[Text]"/>
      <dgm:spPr>
        <a:solidFill>
          <a:srgbClr val="00B050"/>
        </a:solidFill>
      </dgm:spPr>
      <dgm:t>
        <a:bodyPr/>
        <a:lstStyle/>
        <a:p>
          <a:r>
            <a:rPr lang="en-GB" b="1"/>
            <a:t>Foresight Maturity </a:t>
          </a:r>
          <a:endParaRPr lang="en-GB"/>
        </a:p>
      </dgm:t>
    </dgm:pt>
    <dgm:pt modelId="{FBA3B99F-0127-40CC-880D-1D2EC67CE4BC}" type="parTrans" cxnId="{347E820B-B683-43BF-9245-2A63585806AA}">
      <dgm:prSet/>
      <dgm:spPr/>
      <dgm:t>
        <a:bodyPr/>
        <a:lstStyle/>
        <a:p>
          <a:endParaRPr lang="en-GB"/>
        </a:p>
      </dgm:t>
    </dgm:pt>
    <dgm:pt modelId="{E7AF5DEE-840C-4E27-A0C2-7BCC204E21BA}" type="sibTrans" cxnId="{347E820B-B683-43BF-9245-2A63585806AA}">
      <dgm:prSet/>
      <dgm:spPr/>
      <dgm:t>
        <a:bodyPr/>
        <a:lstStyle/>
        <a:p>
          <a:endParaRPr lang="en-GB"/>
        </a:p>
      </dgm:t>
    </dgm:pt>
    <dgm:pt modelId="{2E3903A2-C909-4FF8-8677-8348F22BBC0E}">
      <dgm:prSet phldrT="[Text]"/>
      <dgm:spPr/>
      <dgm:t>
        <a:bodyPr/>
        <a:lstStyle/>
        <a:p>
          <a:r>
            <a:rPr lang="en-GB"/>
            <a:t>Foresight toolkit</a:t>
          </a:r>
        </a:p>
      </dgm:t>
    </dgm:pt>
    <dgm:pt modelId="{BFE583D1-FCD9-452C-866F-DCCA4D54E553}" type="parTrans" cxnId="{6CD9E293-A5FB-40B8-BBDC-19E793F82A13}">
      <dgm:prSet/>
      <dgm:spPr>
        <a:ln>
          <a:headEnd type="triangle"/>
        </a:ln>
      </dgm:spPr>
      <dgm:t>
        <a:bodyPr/>
        <a:lstStyle/>
        <a:p>
          <a:endParaRPr lang="en-GB"/>
        </a:p>
      </dgm:t>
    </dgm:pt>
    <dgm:pt modelId="{C9DD64E0-16C0-4522-8744-3D6357E61126}" type="sibTrans" cxnId="{6CD9E293-A5FB-40B8-BBDC-19E793F82A13}">
      <dgm:prSet/>
      <dgm:spPr/>
      <dgm:t>
        <a:bodyPr/>
        <a:lstStyle/>
        <a:p>
          <a:endParaRPr lang="en-GB"/>
        </a:p>
      </dgm:t>
    </dgm:pt>
    <dgm:pt modelId="{BEFD60C6-B28B-4E16-9D85-4775E989535B}">
      <dgm:prSet phldrT="[Text]"/>
      <dgm:spPr/>
      <dgm:t>
        <a:bodyPr/>
        <a:lstStyle/>
        <a:p>
          <a:r>
            <a:rPr lang="en-GB"/>
            <a:t>Training programmes</a:t>
          </a:r>
        </a:p>
      </dgm:t>
    </dgm:pt>
    <dgm:pt modelId="{B450618F-50AB-4ED5-AC57-02B34200016A}" type="parTrans" cxnId="{04322059-FB81-4FA7-9E01-0C4F0E75A18C}">
      <dgm:prSet/>
      <dgm:spPr>
        <a:ln>
          <a:headEnd type="triangle"/>
        </a:ln>
      </dgm:spPr>
      <dgm:t>
        <a:bodyPr/>
        <a:lstStyle/>
        <a:p>
          <a:endParaRPr lang="en-GB"/>
        </a:p>
      </dgm:t>
    </dgm:pt>
    <dgm:pt modelId="{3B4239B9-F963-412B-9BA9-CEDDE0DC29DF}" type="sibTrans" cxnId="{04322059-FB81-4FA7-9E01-0C4F0E75A18C}">
      <dgm:prSet/>
      <dgm:spPr/>
      <dgm:t>
        <a:bodyPr/>
        <a:lstStyle/>
        <a:p>
          <a:endParaRPr lang="en-GB"/>
        </a:p>
      </dgm:t>
    </dgm:pt>
    <dgm:pt modelId="{01987459-2A3A-4039-9DFB-E814E8CD3CAB}">
      <dgm:prSet/>
      <dgm:spPr/>
      <dgm:t>
        <a:bodyPr/>
        <a:lstStyle/>
        <a:p>
          <a:r>
            <a:rPr lang="en-GB"/>
            <a:t>Future function OR Team work</a:t>
          </a:r>
        </a:p>
      </dgm:t>
    </dgm:pt>
    <dgm:pt modelId="{780533F9-585E-43E0-9BC0-CED8B8CF8B55}" type="parTrans" cxnId="{162E663D-B2A6-4B23-BEB9-46416D4F48FD}">
      <dgm:prSet/>
      <dgm:spPr>
        <a:ln>
          <a:headEnd type="triangle"/>
        </a:ln>
      </dgm:spPr>
      <dgm:t>
        <a:bodyPr/>
        <a:lstStyle/>
        <a:p>
          <a:endParaRPr lang="en-GB"/>
        </a:p>
      </dgm:t>
    </dgm:pt>
    <dgm:pt modelId="{A094ED7C-7E5E-47F7-B051-B957C13EECB2}" type="sibTrans" cxnId="{162E663D-B2A6-4B23-BEB9-46416D4F48FD}">
      <dgm:prSet/>
      <dgm:spPr/>
      <dgm:t>
        <a:bodyPr/>
        <a:lstStyle/>
        <a:p>
          <a:endParaRPr lang="en-GB"/>
        </a:p>
      </dgm:t>
    </dgm:pt>
    <dgm:pt modelId="{A0C32E28-E286-4E67-B76F-00565DCDAA7F}">
      <dgm:prSet/>
      <dgm:spPr/>
      <dgm:t>
        <a:bodyPr/>
        <a:lstStyle/>
        <a:p>
          <a:r>
            <a:rPr lang="en-GB"/>
            <a:t>Financial support</a:t>
          </a:r>
        </a:p>
      </dgm:t>
    </dgm:pt>
    <dgm:pt modelId="{6837C5B5-D32E-477C-87B8-B79626BF2B40}" type="parTrans" cxnId="{2A3B5C75-FC82-4E6D-87B3-29271EDAB87C}">
      <dgm:prSet/>
      <dgm:spPr>
        <a:ln>
          <a:headEnd type="triangle"/>
        </a:ln>
      </dgm:spPr>
      <dgm:t>
        <a:bodyPr/>
        <a:lstStyle/>
        <a:p>
          <a:endParaRPr lang="en-GB"/>
        </a:p>
      </dgm:t>
    </dgm:pt>
    <dgm:pt modelId="{D25323B4-A0B9-4A38-BEF8-8F97CEC8CF61}" type="sibTrans" cxnId="{2A3B5C75-FC82-4E6D-87B3-29271EDAB87C}">
      <dgm:prSet/>
      <dgm:spPr/>
      <dgm:t>
        <a:bodyPr/>
        <a:lstStyle/>
        <a:p>
          <a:endParaRPr lang="en-GB"/>
        </a:p>
      </dgm:t>
    </dgm:pt>
    <dgm:pt modelId="{067CA815-122C-4660-93F6-E7B968CDE9D2}" type="pres">
      <dgm:prSet presAssocID="{6E98DCDD-427F-48AC-8785-5BC70389DBD0}" presName="cycle" presStyleCnt="0">
        <dgm:presLayoutVars>
          <dgm:chMax val="1"/>
          <dgm:dir/>
          <dgm:animLvl val="ctr"/>
          <dgm:resizeHandles val="exact"/>
        </dgm:presLayoutVars>
      </dgm:prSet>
      <dgm:spPr/>
    </dgm:pt>
    <dgm:pt modelId="{D9DD987C-69DD-4EA3-B5BA-72B267CFAECB}" type="pres">
      <dgm:prSet presAssocID="{2D69F563-0639-4BDC-894C-FD7D13BD6BDF}" presName="centerShape" presStyleLbl="node0" presStyleIdx="0" presStyleCnt="1"/>
      <dgm:spPr/>
    </dgm:pt>
    <dgm:pt modelId="{DB18B56B-CDC5-4F8E-8259-6B6329B37C2B}" type="pres">
      <dgm:prSet presAssocID="{BFE583D1-FCD9-452C-866F-DCCA4D54E553}" presName="Name9" presStyleLbl="parChTrans1D2" presStyleIdx="0" presStyleCnt="4"/>
      <dgm:spPr/>
    </dgm:pt>
    <dgm:pt modelId="{31BF25AF-3B1B-41F3-A63D-1DE50F0BC0E0}" type="pres">
      <dgm:prSet presAssocID="{BFE583D1-FCD9-452C-866F-DCCA4D54E553}" presName="connTx" presStyleLbl="parChTrans1D2" presStyleIdx="0" presStyleCnt="4"/>
      <dgm:spPr/>
    </dgm:pt>
    <dgm:pt modelId="{1759FD6F-15E5-4991-82D4-48C9CFB559A6}" type="pres">
      <dgm:prSet presAssocID="{2E3903A2-C909-4FF8-8677-8348F22BBC0E}" presName="node" presStyleLbl="node1" presStyleIdx="0" presStyleCnt="4">
        <dgm:presLayoutVars>
          <dgm:bulletEnabled val="1"/>
        </dgm:presLayoutVars>
      </dgm:prSet>
      <dgm:spPr/>
    </dgm:pt>
    <dgm:pt modelId="{D2CFA115-5CE0-42D8-B013-1877FF0FB8F6}" type="pres">
      <dgm:prSet presAssocID="{B450618F-50AB-4ED5-AC57-02B34200016A}" presName="Name9" presStyleLbl="parChTrans1D2" presStyleIdx="1" presStyleCnt="4"/>
      <dgm:spPr/>
    </dgm:pt>
    <dgm:pt modelId="{2C17A758-A830-4A22-9D52-2BA9C8A9E980}" type="pres">
      <dgm:prSet presAssocID="{B450618F-50AB-4ED5-AC57-02B34200016A}" presName="connTx" presStyleLbl="parChTrans1D2" presStyleIdx="1" presStyleCnt="4"/>
      <dgm:spPr/>
    </dgm:pt>
    <dgm:pt modelId="{0831323D-EC06-4A59-A5AD-08552F5FB1EF}" type="pres">
      <dgm:prSet presAssocID="{BEFD60C6-B28B-4E16-9D85-4775E989535B}" presName="node" presStyleLbl="node1" presStyleIdx="1" presStyleCnt="4">
        <dgm:presLayoutVars>
          <dgm:bulletEnabled val="1"/>
        </dgm:presLayoutVars>
      </dgm:prSet>
      <dgm:spPr/>
    </dgm:pt>
    <dgm:pt modelId="{23632C0C-CBA2-4038-914B-F42C8FAD57B0}" type="pres">
      <dgm:prSet presAssocID="{780533F9-585E-43E0-9BC0-CED8B8CF8B55}" presName="Name9" presStyleLbl="parChTrans1D2" presStyleIdx="2" presStyleCnt="4"/>
      <dgm:spPr/>
    </dgm:pt>
    <dgm:pt modelId="{B108F5A6-33BF-4376-9C3E-44670652BC5A}" type="pres">
      <dgm:prSet presAssocID="{780533F9-585E-43E0-9BC0-CED8B8CF8B55}" presName="connTx" presStyleLbl="parChTrans1D2" presStyleIdx="2" presStyleCnt="4"/>
      <dgm:spPr/>
    </dgm:pt>
    <dgm:pt modelId="{EC262EEF-F9FE-4361-A7A4-03B0F8AC9CDB}" type="pres">
      <dgm:prSet presAssocID="{01987459-2A3A-4039-9DFB-E814E8CD3CAB}" presName="node" presStyleLbl="node1" presStyleIdx="2" presStyleCnt="4">
        <dgm:presLayoutVars>
          <dgm:bulletEnabled val="1"/>
        </dgm:presLayoutVars>
      </dgm:prSet>
      <dgm:spPr/>
    </dgm:pt>
    <dgm:pt modelId="{4E429E9E-BBC3-4E9A-875A-447B53804003}" type="pres">
      <dgm:prSet presAssocID="{6837C5B5-D32E-477C-87B8-B79626BF2B40}" presName="Name9" presStyleLbl="parChTrans1D2" presStyleIdx="3" presStyleCnt="4"/>
      <dgm:spPr/>
    </dgm:pt>
    <dgm:pt modelId="{FB87E67D-444F-485C-BA02-9E32D670588D}" type="pres">
      <dgm:prSet presAssocID="{6837C5B5-D32E-477C-87B8-B79626BF2B40}" presName="connTx" presStyleLbl="parChTrans1D2" presStyleIdx="3" presStyleCnt="4"/>
      <dgm:spPr/>
    </dgm:pt>
    <dgm:pt modelId="{F22DC652-4F31-4CA4-A5B7-F23D0FEC0CC0}" type="pres">
      <dgm:prSet presAssocID="{A0C32E28-E286-4E67-B76F-00565DCDAA7F}" presName="node" presStyleLbl="node1" presStyleIdx="3" presStyleCnt="4">
        <dgm:presLayoutVars>
          <dgm:bulletEnabled val="1"/>
        </dgm:presLayoutVars>
      </dgm:prSet>
      <dgm:spPr/>
    </dgm:pt>
  </dgm:ptLst>
  <dgm:cxnLst>
    <dgm:cxn modelId="{347E820B-B683-43BF-9245-2A63585806AA}" srcId="{6E98DCDD-427F-48AC-8785-5BC70389DBD0}" destId="{2D69F563-0639-4BDC-894C-FD7D13BD6BDF}" srcOrd="0" destOrd="0" parTransId="{FBA3B99F-0127-40CC-880D-1D2EC67CE4BC}" sibTransId="{E7AF5DEE-840C-4E27-A0C2-7BCC204E21BA}"/>
    <dgm:cxn modelId="{E6E9E01F-6CB2-4447-BAF6-88498D42B528}" type="presOf" srcId="{6837C5B5-D32E-477C-87B8-B79626BF2B40}" destId="{FB87E67D-444F-485C-BA02-9E32D670588D}" srcOrd="1" destOrd="0" presId="urn:microsoft.com/office/officeart/2005/8/layout/radial1"/>
    <dgm:cxn modelId="{AFB34126-017D-4BF5-87F0-0CBB4BDF1B7C}" type="presOf" srcId="{BEFD60C6-B28B-4E16-9D85-4775E989535B}" destId="{0831323D-EC06-4A59-A5AD-08552F5FB1EF}" srcOrd="0" destOrd="0" presId="urn:microsoft.com/office/officeart/2005/8/layout/radial1"/>
    <dgm:cxn modelId="{6F815C28-8506-4F6C-A958-938850355340}" type="presOf" srcId="{BFE583D1-FCD9-452C-866F-DCCA4D54E553}" destId="{DB18B56B-CDC5-4F8E-8259-6B6329B37C2B}" srcOrd="0" destOrd="0" presId="urn:microsoft.com/office/officeart/2005/8/layout/radial1"/>
    <dgm:cxn modelId="{D5DDA329-2518-4638-8613-859F74847CDB}" type="presOf" srcId="{780533F9-585E-43E0-9BC0-CED8B8CF8B55}" destId="{23632C0C-CBA2-4038-914B-F42C8FAD57B0}" srcOrd="0" destOrd="0" presId="urn:microsoft.com/office/officeart/2005/8/layout/radial1"/>
    <dgm:cxn modelId="{CC25D133-312E-40D1-B099-8879F79F065A}" type="presOf" srcId="{01987459-2A3A-4039-9DFB-E814E8CD3CAB}" destId="{EC262EEF-F9FE-4361-A7A4-03B0F8AC9CDB}" srcOrd="0" destOrd="0" presId="urn:microsoft.com/office/officeart/2005/8/layout/radial1"/>
    <dgm:cxn modelId="{162E663D-B2A6-4B23-BEB9-46416D4F48FD}" srcId="{2D69F563-0639-4BDC-894C-FD7D13BD6BDF}" destId="{01987459-2A3A-4039-9DFB-E814E8CD3CAB}" srcOrd="2" destOrd="0" parTransId="{780533F9-585E-43E0-9BC0-CED8B8CF8B55}" sibTransId="{A094ED7C-7E5E-47F7-B051-B957C13EECB2}"/>
    <dgm:cxn modelId="{0B0AB842-7F4A-46E6-AE2E-1E7904C57927}" type="presOf" srcId="{780533F9-585E-43E0-9BC0-CED8B8CF8B55}" destId="{B108F5A6-33BF-4376-9C3E-44670652BC5A}" srcOrd="1" destOrd="0" presId="urn:microsoft.com/office/officeart/2005/8/layout/radial1"/>
    <dgm:cxn modelId="{B541C543-272E-45E2-9C22-0A845C0B53B6}" type="presOf" srcId="{2E3903A2-C909-4FF8-8677-8348F22BBC0E}" destId="{1759FD6F-15E5-4991-82D4-48C9CFB559A6}" srcOrd="0" destOrd="0" presId="urn:microsoft.com/office/officeart/2005/8/layout/radial1"/>
    <dgm:cxn modelId="{3992244D-F7AA-464B-8E7C-8C01AED28054}" type="presOf" srcId="{A0C32E28-E286-4E67-B76F-00565DCDAA7F}" destId="{F22DC652-4F31-4CA4-A5B7-F23D0FEC0CC0}" srcOrd="0" destOrd="0" presId="urn:microsoft.com/office/officeart/2005/8/layout/radial1"/>
    <dgm:cxn modelId="{F8B11F6F-494E-45A8-B274-08490357235B}" type="presOf" srcId="{6E98DCDD-427F-48AC-8785-5BC70389DBD0}" destId="{067CA815-122C-4660-93F6-E7B968CDE9D2}" srcOrd="0" destOrd="0" presId="urn:microsoft.com/office/officeart/2005/8/layout/radial1"/>
    <dgm:cxn modelId="{2A3B5C75-FC82-4E6D-87B3-29271EDAB87C}" srcId="{2D69F563-0639-4BDC-894C-FD7D13BD6BDF}" destId="{A0C32E28-E286-4E67-B76F-00565DCDAA7F}" srcOrd="3" destOrd="0" parTransId="{6837C5B5-D32E-477C-87B8-B79626BF2B40}" sibTransId="{D25323B4-A0B9-4A38-BEF8-8F97CEC8CF61}"/>
    <dgm:cxn modelId="{F8125576-E25A-4F72-8605-1E0758C3C9E1}" type="presOf" srcId="{B450618F-50AB-4ED5-AC57-02B34200016A}" destId="{D2CFA115-5CE0-42D8-B013-1877FF0FB8F6}" srcOrd="0" destOrd="0" presId="urn:microsoft.com/office/officeart/2005/8/layout/radial1"/>
    <dgm:cxn modelId="{04322059-FB81-4FA7-9E01-0C4F0E75A18C}" srcId="{2D69F563-0639-4BDC-894C-FD7D13BD6BDF}" destId="{BEFD60C6-B28B-4E16-9D85-4775E989535B}" srcOrd="1" destOrd="0" parTransId="{B450618F-50AB-4ED5-AC57-02B34200016A}" sibTransId="{3B4239B9-F963-412B-9BA9-CEDDE0DC29DF}"/>
    <dgm:cxn modelId="{EF486E59-769B-48F4-9723-FD92A5313FB5}" type="presOf" srcId="{6837C5B5-D32E-477C-87B8-B79626BF2B40}" destId="{4E429E9E-BBC3-4E9A-875A-447B53804003}" srcOrd="0" destOrd="0" presId="urn:microsoft.com/office/officeart/2005/8/layout/radial1"/>
    <dgm:cxn modelId="{5C546F7D-F665-40DA-A437-6B14C2268491}" type="presOf" srcId="{BFE583D1-FCD9-452C-866F-DCCA4D54E553}" destId="{31BF25AF-3B1B-41F3-A63D-1DE50F0BC0E0}" srcOrd="1" destOrd="0" presId="urn:microsoft.com/office/officeart/2005/8/layout/radial1"/>
    <dgm:cxn modelId="{6CD9E293-A5FB-40B8-BBDC-19E793F82A13}" srcId="{2D69F563-0639-4BDC-894C-FD7D13BD6BDF}" destId="{2E3903A2-C909-4FF8-8677-8348F22BBC0E}" srcOrd="0" destOrd="0" parTransId="{BFE583D1-FCD9-452C-866F-DCCA4D54E553}" sibTransId="{C9DD64E0-16C0-4522-8744-3D6357E61126}"/>
    <dgm:cxn modelId="{55261997-DCB6-4A2C-9743-CCCFA4D4A763}" type="presOf" srcId="{B450618F-50AB-4ED5-AC57-02B34200016A}" destId="{2C17A758-A830-4A22-9D52-2BA9C8A9E980}" srcOrd="1" destOrd="0" presId="urn:microsoft.com/office/officeart/2005/8/layout/radial1"/>
    <dgm:cxn modelId="{03DF6DD9-1634-4AE3-A7B4-147705D93092}" type="presOf" srcId="{2D69F563-0639-4BDC-894C-FD7D13BD6BDF}" destId="{D9DD987C-69DD-4EA3-B5BA-72B267CFAECB}" srcOrd="0" destOrd="0" presId="urn:microsoft.com/office/officeart/2005/8/layout/radial1"/>
    <dgm:cxn modelId="{15E8C871-1ECE-4033-A63E-DFD026F631D1}" type="presParOf" srcId="{067CA815-122C-4660-93F6-E7B968CDE9D2}" destId="{D9DD987C-69DD-4EA3-B5BA-72B267CFAECB}" srcOrd="0" destOrd="0" presId="urn:microsoft.com/office/officeart/2005/8/layout/radial1"/>
    <dgm:cxn modelId="{B8E802D3-EB5B-4451-8956-DF20AEF47D2D}" type="presParOf" srcId="{067CA815-122C-4660-93F6-E7B968CDE9D2}" destId="{DB18B56B-CDC5-4F8E-8259-6B6329B37C2B}" srcOrd="1" destOrd="0" presId="urn:microsoft.com/office/officeart/2005/8/layout/radial1"/>
    <dgm:cxn modelId="{1283DC84-055C-41F7-9A1B-B6AB0B7BFEC1}" type="presParOf" srcId="{DB18B56B-CDC5-4F8E-8259-6B6329B37C2B}" destId="{31BF25AF-3B1B-41F3-A63D-1DE50F0BC0E0}" srcOrd="0" destOrd="0" presId="urn:microsoft.com/office/officeart/2005/8/layout/radial1"/>
    <dgm:cxn modelId="{90F65597-C16B-4B88-8215-C2BBCAB6C7B1}" type="presParOf" srcId="{067CA815-122C-4660-93F6-E7B968CDE9D2}" destId="{1759FD6F-15E5-4991-82D4-48C9CFB559A6}" srcOrd="2" destOrd="0" presId="urn:microsoft.com/office/officeart/2005/8/layout/radial1"/>
    <dgm:cxn modelId="{21D3B1DE-96E2-43F7-BB52-8439D102EC74}" type="presParOf" srcId="{067CA815-122C-4660-93F6-E7B968CDE9D2}" destId="{D2CFA115-5CE0-42D8-B013-1877FF0FB8F6}" srcOrd="3" destOrd="0" presId="urn:microsoft.com/office/officeart/2005/8/layout/radial1"/>
    <dgm:cxn modelId="{D5A451DF-6F7E-4AF1-B2AB-AE3836C02FC0}" type="presParOf" srcId="{D2CFA115-5CE0-42D8-B013-1877FF0FB8F6}" destId="{2C17A758-A830-4A22-9D52-2BA9C8A9E980}" srcOrd="0" destOrd="0" presId="urn:microsoft.com/office/officeart/2005/8/layout/radial1"/>
    <dgm:cxn modelId="{2D97447A-8805-4D93-A09B-7EBD51B6940A}" type="presParOf" srcId="{067CA815-122C-4660-93F6-E7B968CDE9D2}" destId="{0831323D-EC06-4A59-A5AD-08552F5FB1EF}" srcOrd="4" destOrd="0" presId="urn:microsoft.com/office/officeart/2005/8/layout/radial1"/>
    <dgm:cxn modelId="{4BCDD51E-D808-49B1-80EB-F9FDFC202AE8}" type="presParOf" srcId="{067CA815-122C-4660-93F6-E7B968CDE9D2}" destId="{23632C0C-CBA2-4038-914B-F42C8FAD57B0}" srcOrd="5" destOrd="0" presId="urn:microsoft.com/office/officeart/2005/8/layout/radial1"/>
    <dgm:cxn modelId="{318F33EE-0948-4B4D-8BD6-919AEE1DB950}" type="presParOf" srcId="{23632C0C-CBA2-4038-914B-F42C8FAD57B0}" destId="{B108F5A6-33BF-4376-9C3E-44670652BC5A}" srcOrd="0" destOrd="0" presId="urn:microsoft.com/office/officeart/2005/8/layout/radial1"/>
    <dgm:cxn modelId="{C7655D03-5DD2-4278-89B3-A7F5C2351C2E}" type="presParOf" srcId="{067CA815-122C-4660-93F6-E7B968CDE9D2}" destId="{EC262EEF-F9FE-4361-A7A4-03B0F8AC9CDB}" srcOrd="6" destOrd="0" presId="urn:microsoft.com/office/officeart/2005/8/layout/radial1"/>
    <dgm:cxn modelId="{A54AE434-7267-4E01-AC61-D3E920790300}" type="presParOf" srcId="{067CA815-122C-4660-93F6-E7B968CDE9D2}" destId="{4E429E9E-BBC3-4E9A-875A-447B53804003}" srcOrd="7" destOrd="0" presId="urn:microsoft.com/office/officeart/2005/8/layout/radial1"/>
    <dgm:cxn modelId="{C4870DAC-EDED-48D4-BB57-97708A8C609B}" type="presParOf" srcId="{4E429E9E-BBC3-4E9A-875A-447B53804003}" destId="{FB87E67D-444F-485C-BA02-9E32D670588D}" srcOrd="0" destOrd="0" presId="urn:microsoft.com/office/officeart/2005/8/layout/radial1"/>
    <dgm:cxn modelId="{108D748F-0D91-4D63-8ED0-0989DF8D5BA1}" type="presParOf" srcId="{067CA815-122C-4660-93F6-E7B968CDE9D2}" destId="{F22DC652-4F31-4CA4-A5B7-F23D0FEC0CC0}" srcOrd="8" destOrd="0" presId="urn:microsoft.com/office/officeart/2005/8/layout/radia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C1A8993-97B1-48F8-9F45-CDFA88A71BA6}"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0EE26AE7-8EA9-484E-9BFB-D5BF1BDA8D10}">
      <dgm:prSet phldrT="[Text]"/>
      <dgm:spPr>
        <a:solidFill>
          <a:srgbClr val="00B050"/>
        </a:solidFill>
      </dgm:spPr>
      <dgm:t>
        <a:bodyPr/>
        <a:lstStyle/>
        <a:p>
          <a:pPr algn="ctr"/>
          <a:r>
            <a:rPr lang="en-GB" b="1"/>
            <a:t>Foresight Maturity </a:t>
          </a:r>
          <a:endParaRPr lang="en-GB"/>
        </a:p>
      </dgm:t>
    </dgm:pt>
    <dgm:pt modelId="{258899CA-A8B2-4901-B59E-4BB1B01FACC0}" type="parTrans" cxnId="{F71F764A-A11F-4268-BA08-2791A87571EB}">
      <dgm:prSet/>
      <dgm:spPr/>
      <dgm:t>
        <a:bodyPr/>
        <a:lstStyle/>
        <a:p>
          <a:pPr algn="ctr"/>
          <a:endParaRPr lang="en-GB"/>
        </a:p>
      </dgm:t>
    </dgm:pt>
    <dgm:pt modelId="{B5E6F220-96E1-4C16-81BB-E3437CFD84A3}" type="sibTrans" cxnId="{F71F764A-A11F-4268-BA08-2791A87571EB}">
      <dgm:prSet/>
      <dgm:spPr/>
      <dgm:t>
        <a:bodyPr/>
        <a:lstStyle/>
        <a:p>
          <a:pPr algn="ctr"/>
          <a:endParaRPr lang="en-GB"/>
        </a:p>
      </dgm:t>
    </dgm:pt>
    <dgm:pt modelId="{685AB29A-B253-4C68-85AC-B6566D6F1498}">
      <dgm:prSet phldrT="[Text]"/>
      <dgm:spPr/>
      <dgm:t>
        <a:bodyPr/>
        <a:lstStyle/>
        <a:p>
          <a:pPr algn="ctr"/>
          <a:r>
            <a:rPr lang="en-GB"/>
            <a:t>Employees' Familiarity of foresight</a:t>
          </a:r>
        </a:p>
      </dgm:t>
    </dgm:pt>
    <dgm:pt modelId="{9C72FC68-B52E-4D95-9C32-730D741C7886}" type="parTrans" cxnId="{C49B4F41-D8E0-4595-B909-BADFC214D3C1}">
      <dgm:prSet/>
      <dgm:spPr>
        <a:ln>
          <a:headEnd type="triangle"/>
        </a:ln>
      </dgm:spPr>
      <dgm:t>
        <a:bodyPr/>
        <a:lstStyle/>
        <a:p>
          <a:pPr algn="ctr"/>
          <a:endParaRPr lang="en-GB"/>
        </a:p>
      </dgm:t>
    </dgm:pt>
    <dgm:pt modelId="{9984F5A4-F010-4953-84AD-B0C43C9C0EDE}" type="sibTrans" cxnId="{C49B4F41-D8E0-4595-B909-BADFC214D3C1}">
      <dgm:prSet/>
      <dgm:spPr/>
      <dgm:t>
        <a:bodyPr/>
        <a:lstStyle/>
        <a:p>
          <a:pPr algn="ctr"/>
          <a:endParaRPr lang="en-GB"/>
        </a:p>
      </dgm:t>
    </dgm:pt>
    <dgm:pt modelId="{19BE8841-8D37-468B-84C9-F95198D9C01D}">
      <dgm:prSet phldrT="[Text]"/>
      <dgm:spPr/>
      <dgm:t>
        <a:bodyPr/>
        <a:lstStyle/>
        <a:p>
          <a:pPr algn="ctr"/>
          <a:r>
            <a:rPr lang="en-GB"/>
            <a:t>Leadership's familiarity and support</a:t>
          </a:r>
        </a:p>
      </dgm:t>
    </dgm:pt>
    <dgm:pt modelId="{FA01FF05-228D-4412-A833-DBFABF7DA5B4}" type="parTrans" cxnId="{96399B5B-F366-4270-B75D-F07BE202D956}">
      <dgm:prSet/>
      <dgm:spPr>
        <a:ln>
          <a:headEnd type="triangle"/>
        </a:ln>
      </dgm:spPr>
      <dgm:t>
        <a:bodyPr/>
        <a:lstStyle/>
        <a:p>
          <a:pPr algn="ctr"/>
          <a:endParaRPr lang="en-GB"/>
        </a:p>
      </dgm:t>
    </dgm:pt>
    <dgm:pt modelId="{780E08DB-F176-4594-9378-CE2A83C438A8}" type="sibTrans" cxnId="{96399B5B-F366-4270-B75D-F07BE202D956}">
      <dgm:prSet/>
      <dgm:spPr/>
      <dgm:t>
        <a:bodyPr/>
        <a:lstStyle/>
        <a:p>
          <a:pPr algn="ctr"/>
          <a:endParaRPr lang="en-GB"/>
        </a:p>
      </dgm:t>
    </dgm:pt>
    <dgm:pt modelId="{5E266CAD-A813-4A1F-90A4-A832C80576B3}">
      <dgm:prSet/>
      <dgm:spPr/>
      <dgm:t>
        <a:bodyPr/>
        <a:lstStyle/>
        <a:p>
          <a:pPr algn="ctr" rtl="1"/>
          <a:endParaRPr lang="ar-SA"/>
        </a:p>
      </dgm:t>
    </dgm:pt>
    <dgm:pt modelId="{0A141C87-F29A-4172-9479-DBAD15D953F6}" type="parTrans" cxnId="{C283C405-BB5C-4D8E-83BF-4A37996DA1CF}">
      <dgm:prSet/>
      <dgm:spPr/>
      <dgm:t>
        <a:bodyPr/>
        <a:lstStyle/>
        <a:p>
          <a:pPr algn="ctr"/>
          <a:endParaRPr lang="en-GB"/>
        </a:p>
      </dgm:t>
    </dgm:pt>
    <dgm:pt modelId="{173ECC05-6967-41A0-8A5C-0128F2678181}" type="sibTrans" cxnId="{C283C405-BB5C-4D8E-83BF-4A37996DA1CF}">
      <dgm:prSet/>
      <dgm:spPr/>
      <dgm:t>
        <a:bodyPr/>
        <a:lstStyle/>
        <a:p>
          <a:pPr algn="ctr"/>
          <a:endParaRPr lang="en-GB"/>
        </a:p>
      </dgm:t>
    </dgm:pt>
    <dgm:pt modelId="{205FAA72-AE30-428D-82C1-4AE4064000A8}" type="pres">
      <dgm:prSet presAssocID="{0C1A8993-97B1-48F8-9F45-CDFA88A71BA6}" presName="cycle" presStyleCnt="0">
        <dgm:presLayoutVars>
          <dgm:chMax val="1"/>
          <dgm:dir/>
          <dgm:animLvl val="ctr"/>
          <dgm:resizeHandles val="exact"/>
        </dgm:presLayoutVars>
      </dgm:prSet>
      <dgm:spPr/>
    </dgm:pt>
    <dgm:pt modelId="{866C6EE4-EB9B-41D5-A9C4-A111AAE67AE8}" type="pres">
      <dgm:prSet presAssocID="{0EE26AE7-8EA9-484E-9BFB-D5BF1BDA8D10}" presName="centerShape" presStyleLbl="node0" presStyleIdx="0" presStyleCnt="1"/>
      <dgm:spPr/>
    </dgm:pt>
    <dgm:pt modelId="{13632BAC-9FF7-4CE4-B6CD-3BF291FD93F4}" type="pres">
      <dgm:prSet presAssocID="{9C72FC68-B52E-4D95-9C32-730D741C7886}" presName="Name9" presStyleLbl="parChTrans1D2" presStyleIdx="0" presStyleCnt="2"/>
      <dgm:spPr/>
    </dgm:pt>
    <dgm:pt modelId="{38E6BEB3-2978-47A3-A0D3-73B5D203A201}" type="pres">
      <dgm:prSet presAssocID="{9C72FC68-B52E-4D95-9C32-730D741C7886}" presName="connTx" presStyleLbl="parChTrans1D2" presStyleIdx="0" presStyleCnt="2"/>
      <dgm:spPr/>
    </dgm:pt>
    <dgm:pt modelId="{861842E4-0457-4301-A1BE-6785B5F548A3}" type="pres">
      <dgm:prSet presAssocID="{685AB29A-B253-4C68-85AC-B6566D6F1498}" presName="node" presStyleLbl="node1" presStyleIdx="0" presStyleCnt="2">
        <dgm:presLayoutVars>
          <dgm:bulletEnabled val="1"/>
        </dgm:presLayoutVars>
      </dgm:prSet>
      <dgm:spPr/>
    </dgm:pt>
    <dgm:pt modelId="{D74E8F56-2701-4E57-A919-074A40B8EE81}" type="pres">
      <dgm:prSet presAssocID="{FA01FF05-228D-4412-A833-DBFABF7DA5B4}" presName="Name9" presStyleLbl="parChTrans1D2" presStyleIdx="1" presStyleCnt="2"/>
      <dgm:spPr/>
    </dgm:pt>
    <dgm:pt modelId="{8248772C-4CDF-4ECC-BB31-9D43C86B36FE}" type="pres">
      <dgm:prSet presAssocID="{FA01FF05-228D-4412-A833-DBFABF7DA5B4}" presName="connTx" presStyleLbl="parChTrans1D2" presStyleIdx="1" presStyleCnt="2"/>
      <dgm:spPr/>
    </dgm:pt>
    <dgm:pt modelId="{BE540290-E4C3-4F04-B3ED-F5A579E50138}" type="pres">
      <dgm:prSet presAssocID="{19BE8841-8D37-468B-84C9-F95198D9C01D}" presName="node" presStyleLbl="node1" presStyleIdx="1" presStyleCnt="2">
        <dgm:presLayoutVars>
          <dgm:bulletEnabled val="1"/>
        </dgm:presLayoutVars>
      </dgm:prSet>
      <dgm:spPr/>
    </dgm:pt>
  </dgm:ptLst>
  <dgm:cxnLst>
    <dgm:cxn modelId="{C283C405-BB5C-4D8E-83BF-4A37996DA1CF}" srcId="{0C1A8993-97B1-48F8-9F45-CDFA88A71BA6}" destId="{5E266CAD-A813-4A1F-90A4-A832C80576B3}" srcOrd="1" destOrd="0" parTransId="{0A141C87-F29A-4172-9479-DBAD15D953F6}" sibTransId="{173ECC05-6967-41A0-8A5C-0128F2678181}"/>
    <dgm:cxn modelId="{ABCF4432-C9D9-47BC-AE9C-986333F60588}" type="presOf" srcId="{FA01FF05-228D-4412-A833-DBFABF7DA5B4}" destId="{D74E8F56-2701-4E57-A919-074A40B8EE81}" srcOrd="0" destOrd="0" presId="urn:microsoft.com/office/officeart/2005/8/layout/radial1"/>
    <dgm:cxn modelId="{96399B5B-F366-4270-B75D-F07BE202D956}" srcId="{0EE26AE7-8EA9-484E-9BFB-D5BF1BDA8D10}" destId="{19BE8841-8D37-468B-84C9-F95198D9C01D}" srcOrd="1" destOrd="0" parTransId="{FA01FF05-228D-4412-A833-DBFABF7DA5B4}" sibTransId="{780E08DB-F176-4594-9378-CE2A83C438A8}"/>
    <dgm:cxn modelId="{C49B4F41-D8E0-4595-B909-BADFC214D3C1}" srcId="{0EE26AE7-8EA9-484E-9BFB-D5BF1BDA8D10}" destId="{685AB29A-B253-4C68-85AC-B6566D6F1498}" srcOrd="0" destOrd="0" parTransId="{9C72FC68-B52E-4D95-9C32-730D741C7886}" sibTransId="{9984F5A4-F010-4953-84AD-B0C43C9C0EDE}"/>
    <dgm:cxn modelId="{1A621A42-CF0A-4FD4-87E0-B9ACC584109E}" type="presOf" srcId="{0EE26AE7-8EA9-484E-9BFB-D5BF1BDA8D10}" destId="{866C6EE4-EB9B-41D5-A9C4-A111AAE67AE8}" srcOrd="0" destOrd="0" presId="urn:microsoft.com/office/officeart/2005/8/layout/radial1"/>
    <dgm:cxn modelId="{F71F764A-A11F-4268-BA08-2791A87571EB}" srcId="{0C1A8993-97B1-48F8-9F45-CDFA88A71BA6}" destId="{0EE26AE7-8EA9-484E-9BFB-D5BF1BDA8D10}" srcOrd="0" destOrd="0" parTransId="{258899CA-A8B2-4901-B59E-4BB1B01FACC0}" sibTransId="{B5E6F220-96E1-4C16-81BB-E3437CFD84A3}"/>
    <dgm:cxn modelId="{78BF53A7-837B-4890-8E98-779C9FB7F6E3}" type="presOf" srcId="{19BE8841-8D37-468B-84C9-F95198D9C01D}" destId="{BE540290-E4C3-4F04-B3ED-F5A579E50138}" srcOrd="0" destOrd="0" presId="urn:microsoft.com/office/officeart/2005/8/layout/radial1"/>
    <dgm:cxn modelId="{3815EFB0-269B-4FC3-95B6-BB91F8BCABFB}" type="presOf" srcId="{9C72FC68-B52E-4D95-9C32-730D741C7886}" destId="{13632BAC-9FF7-4CE4-B6CD-3BF291FD93F4}" srcOrd="0" destOrd="0" presId="urn:microsoft.com/office/officeart/2005/8/layout/radial1"/>
    <dgm:cxn modelId="{4E962CBC-8992-469D-B495-6B6E8AC02958}" type="presOf" srcId="{0C1A8993-97B1-48F8-9F45-CDFA88A71BA6}" destId="{205FAA72-AE30-428D-82C1-4AE4064000A8}" srcOrd="0" destOrd="0" presId="urn:microsoft.com/office/officeart/2005/8/layout/radial1"/>
    <dgm:cxn modelId="{0A66AEDD-C8D6-4D44-9EB8-C2CC6491CF77}" type="presOf" srcId="{685AB29A-B253-4C68-85AC-B6566D6F1498}" destId="{861842E4-0457-4301-A1BE-6785B5F548A3}" srcOrd="0" destOrd="0" presId="urn:microsoft.com/office/officeart/2005/8/layout/radial1"/>
    <dgm:cxn modelId="{BC2B7AE9-2423-4165-92FF-44D95FD5A5DE}" type="presOf" srcId="{FA01FF05-228D-4412-A833-DBFABF7DA5B4}" destId="{8248772C-4CDF-4ECC-BB31-9D43C86B36FE}" srcOrd="1" destOrd="0" presId="urn:microsoft.com/office/officeart/2005/8/layout/radial1"/>
    <dgm:cxn modelId="{F74B17ED-8E71-49BE-9005-191CDFA58F37}" type="presOf" srcId="{9C72FC68-B52E-4D95-9C32-730D741C7886}" destId="{38E6BEB3-2978-47A3-A0D3-73B5D203A201}" srcOrd="1" destOrd="0" presId="urn:microsoft.com/office/officeart/2005/8/layout/radial1"/>
    <dgm:cxn modelId="{E34E415A-7EE0-4F79-8637-F241A4FD61F3}" type="presParOf" srcId="{205FAA72-AE30-428D-82C1-4AE4064000A8}" destId="{866C6EE4-EB9B-41D5-A9C4-A111AAE67AE8}" srcOrd="0" destOrd="0" presId="urn:microsoft.com/office/officeart/2005/8/layout/radial1"/>
    <dgm:cxn modelId="{4FA70484-2569-4A19-BA9F-167441B1CB3C}" type="presParOf" srcId="{205FAA72-AE30-428D-82C1-4AE4064000A8}" destId="{13632BAC-9FF7-4CE4-B6CD-3BF291FD93F4}" srcOrd="1" destOrd="0" presId="urn:microsoft.com/office/officeart/2005/8/layout/radial1"/>
    <dgm:cxn modelId="{FA0CB0E2-F028-4ABB-8AFA-4516E32C44AD}" type="presParOf" srcId="{13632BAC-9FF7-4CE4-B6CD-3BF291FD93F4}" destId="{38E6BEB3-2978-47A3-A0D3-73B5D203A201}" srcOrd="0" destOrd="0" presId="urn:microsoft.com/office/officeart/2005/8/layout/radial1"/>
    <dgm:cxn modelId="{751BB959-C22A-4D1E-8095-474988A95225}" type="presParOf" srcId="{205FAA72-AE30-428D-82C1-4AE4064000A8}" destId="{861842E4-0457-4301-A1BE-6785B5F548A3}" srcOrd="2" destOrd="0" presId="urn:microsoft.com/office/officeart/2005/8/layout/radial1"/>
    <dgm:cxn modelId="{25F16A7A-2FBC-4F32-A506-072B86E81C83}" type="presParOf" srcId="{205FAA72-AE30-428D-82C1-4AE4064000A8}" destId="{D74E8F56-2701-4E57-A919-074A40B8EE81}" srcOrd="3" destOrd="0" presId="urn:microsoft.com/office/officeart/2005/8/layout/radial1"/>
    <dgm:cxn modelId="{5D5509F1-995B-4FBC-B1A3-298989AFA517}" type="presParOf" srcId="{D74E8F56-2701-4E57-A919-074A40B8EE81}" destId="{8248772C-4CDF-4ECC-BB31-9D43C86B36FE}" srcOrd="0" destOrd="0" presId="urn:microsoft.com/office/officeart/2005/8/layout/radial1"/>
    <dgm:cxn modelId="{F9EC0744-FCE5-44B5-A905-16014BE89C4E}" type="presParOf" srcId="{205FAA72-AE30-428D-82C1-4AE4064000A8}" destId="{BE540290-E4C3-4F04-B3ED-F5A579E50138}" srcOrd="4" destOrd="0" presId="urn:microsoft.com/office/officeart/2005/8/layout/radial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6E84C22-AE95-4737-ABC9-2B955720F02E}"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9B4C1B60-8D6B-4503-BAFB-9B6B58AD0B73}">
      <dgm:prSet phldrT="[Text]"/>
      <dgm:spPr>
        <a:solidFill>
          <a:srgbClr val="00B050"/>
        </a:solidFill>
      </dgm:spPr>
      <dgm:t>
        <a:bodyPr/>
        <a:lstStyle/>
        <a:p>
          <a:r>
            <a:rPr lang="en-GB" b="1"/>
            <a:t>Foresight Maturity </a:t>
          </a:r>
          <a:endParaRPr lang="en-GB"/>
        </a:p>
      </dgm:t>
    </dgm:pt>
    <dgm:pt modelId="{D33BCC4C-BC0A-4829-9442-CDD261F7B09D}" type="parTrans" cxnId="{4B4ED4A5-C79D-4366-B14E-2F332B200D05}">
      <dgm:prSet/>
      <dgm:spPr/>
      <dgm:t>
        <a:bodyPr/>
        <a:lstStyle/>
        <a:p>
          <a:endParaRPr lang="en-GB"/>
        </a:p>
      </dgm:t>
    </dgm:pt>
    <dgm:pt modelId="{8A436B75-15D8-453C-A117-052CF0E51E63}" type="sibTrans" cxnId="{4B4ED4A5-C79D-4366-B14E-2F332B200D05}">
      <dgm:prSet/>
      <dgm:spPr/>
      <dgm:t>
        <a:bodyPr/>
        <a:lstStyle/>
        <a:p>
          <a:endParaRPr lang="en-GB"/>
        </a:p>
      </dgm:t>
    </dgm:pt>
    <dgm:pt modelId="{B9E2A512-F996-4C8C-9460-4E5967602FB4}">
      <dgm:prSet phldrT="[Text]"/>
      <dgm:spPr/>
      <dgm:t>
        <a:bodyPr/>
        <a:lstStyle/>
        <a:p>
          <a:r>
            <a:rPr lang="en-GB"/>
            <a:t>Framing</a:t>
          </a:r>
        </a:p>
      </dgm:t>
    </dgm:pt>
    <dgm:pt modelId="{B44E3508-12A0-43A4-8C43-87E1C1035ECE}" type="parTrans" cxnId="{8C2C13D3-FDA2-4DA6-BA7E-E1776C8FD0B0}">
      <dgm:prSet/>
      <dgm:spPr>
        <a:ln>
          <a:headEnd type="triangle"/>
        </a:ln>
      </dgm:spPr>
      <dgm:t>
        <a:bodyPr/>
        <a:lstStyle/>
        <a:p>
          <a:endParaRPr lang="en-GB">
            <a:ln>
              <a:solidFill>
                <a:scrgbClr r="0" g="0" b="0"/>
              </a:solidFill>
              <a:headEnd type="triangle"/>
            </a:ln>
          </a:endParaRPr>
        </a:p>
      </dgm:t>
    </dgm:pt>
    <dgm:pt modelId="{113282F2-D2DD-4A99-B90E-93F42CE36715}" type="sibTrans" cxnId="{8C2C13D3-FDA2-4DA6-BA7E-E1776C8FD0B0}">
      <dgm:prSet/>
      <dgm:spPr/>
      <dgm:t>
        <a:bodyPr/>
        <a:lstStyle/>
        <a:p>
          <a:endParaRPr lang="en-GB"/>
        </a:p>
      </dgm:t>
    </dgm:pt>
    <dgm:pt modelId="{0876B5A4-E7E3-4248-AEFF-76DA93988E7D}">
      <dgm:prSet phldrT="[Text]"/>
      <dgm:spPr/>
      <dgm:t>
        <a:bodyPr/>
        <a:lstStyle/>
        <a:p>
          <a:r>
            <a:rPr lang="en-GB"/>
            <a:t>Scanning</a:t>
          </a:r>
        </a:p>
      </dgm:t>
    </dgm:pt>
    <dgm:pt modelId="{DB7A5DB7-8876-4C64-B49E-113C2515D279}" type="parTrans" cxnId="{6B4782A8-AAEC-4193-9630-0343676B17A6}">
      <dgm:prSet/>
      <dgm:spPr>
        <a:ln>
          <a:headEnd type="triangle"/>
        </a:ln>
      </dgm:spPr>
      <dgm:t>
        <a:bodyPr/>
        <a:lstStyle/>
        <a:p>
          <a:endParaRPr lang="en-GB">
            <a:ln>
              <a:solidFill>
                <a:scrgbClr r="0" g="0" b="0"/>
              </a:solidFill>
              <a:headEnd type="triangle"/>
            </a:ln>
          </a:endParaRPr>
        </a:p>
      </dgm:t>
    </dgm:pt>
    <dgm:pt modelId="{C0DEEF9C-6AF4-4497-A615-3BCF5EFD047C}" type="sibTrans" cxnId="{6B4782A8-AAEC-4193-9630-0343676B17A6}">
      <dgm:prSet/>
      <dgm:spPr/>
      <dgm:t>
        <a:bodyPr/>
        <a:lstStyle/>
        <a:p>
          <a:endParaRPr lang="en-GB"/>
        </a:p>
      </dgm:t>
    </dgm:pt>
    <dgm:pt modelId="{5A319B4E-1DB2-44E7-88E5-B4D1041D075B}">
      <dgm:prSet phldrT="[Text]"/>
      <dgm:spPr/>
      <dgm:t>
        <a:bodyPr/>
        <a:lstStyle/>
        <a:p>
          <a:r>
            <a:rPr lang="en-GB"/>
            <a:t>Futuring</a:t>
          </a:r>
        </a:p>
      </dgm:t>
    </dgm:pt>
    <dgm:pt modelId="{63FF7CFA-37A5-416F-8D0C-7FB7AD42E0B3}" type="parTrans" cxnId="{D1A56850-C3B7-4F46-AE72-91C35DA8A8F7}">
      <dgm:prSet/>
      <dgm:spPr>
        <a:ln>
          <a:headEnd type="triangle"/>
        </a:ln>
      </dgm:spPr>
      <dgm:t>
        <a:bodyPr/>
        <a:lstStyle/>
        <a:p>
          <a:endParaRPr lang="en-GB">
            <a:ln>
              <a:solidFill>
                <a:scrgbClr r="0" g="0" b="0"/>
              </a:solidFill>
              <a:headEnd type="triangle"/>
            </a:ln>
          </a:endParaRPr>
        </a:p>
      </dgm:t>
    </dgm:pt>
    <dgm:pt modelId="{F862FFDC-9366-4691-90D1-84CDAD21EAD9}" type="sibTrans" cxnId="{D1A56850-C3B7-4F46-AE72-91C35DA8A8F7}">
      <dgm:prSet/>
      <dgm:spPr/>
      <dgm:t>
        <a:bodyPr/>
        <a:lstStyle/>
        <a:p>
          <a:endParaRPr lang="en-GB"/>
        </a:p>
      </dgm:t>
    </dgm:pt>
    <dgm:pt modelId="{9D9B503A-EB7D-4EF8-8D08-AA8300F1898B}">
      <dgm:prSet/>
      <dgm:spPr/>
      <dgm:t>
        <a:bodyPr/>
        <a:lstStyle/>
        <a:p>
          <a:r>
            <a:rPr lang="en-GB"/>
            <a:t>Designing</a:t>
          </a:r>
        </a:p>
      </dgm:t>
    </dgm:pt>
    <dgm:pt modelId="{4472AE5E-F891-4C0E-BB24-AA2120FEA311}" type="parTrans" cxnId="{CDF95C65-595C-4409-B529-309BA48E13F4}">
      <dgm:prSet/>
      <dgm:spPr>
        <a:ln>
          <a:headEnd type="triangle"/>
        </a:ln>
      </dgm:spPr>
      <dgm:t>
        <a:bodyPr/>
        <a:lstStyle/>
        <a:p>
          <a:endParaRPr lang="en-GB">
            <a:ln>
              <a:solidFill>
                <a:scrgbClr r="0" g="0" b="0"/>
              </a:solidFill>
              <a:headEnd type="triangle"/>
            </a:ln>
          </a:endParaRPr>
        </a:p>
      </dgm:t>
    </dgm:pt>
    <dgm:pt modelId="{9F386D32-6560-481B-9671-EC69CFBDE00B}" type="sibTrans" cxnId="{CDF95C65-595C-4409-B529-309BA48E13F4}">
      <dgm:prSet/>
      <dgm:spPr/>
      <dgm:t>
        <a:bodyPr/>
        <a:lstStyle/>
        <a:p>
          <a:endParaRPr lang="en-GB"/>
        </a:p>
      </dgm:t>
    </dgm:pt>
    <dgm:pt modelId="{B17C6B15-C115-40EE-87D5-3F19C9A17B90}">
      <dgm:prSet/>
      <dgm:spPr/>
      <dgm:t>
        <a:bodyPr/>
        <a:lstStyle/>
        <a:p>
          <a:r>
            <a:rPr lang="en-GB"/>
            <a:t>Visioning</a:t>
          </a:r>
        </a:p>
      </dgm:t>
    </dgm:pt>
    <dgm:pt modelId="{A4388C28-493B-47BF-9EAA-70769B6E7517}" type="parTrans" cxnId="{5CC98EC4-1D67-4218-901A-38F22E8A852D}">
      <dgm:prSet/>
      <dgm:spPr>
        <a:ln>
          <a:headEnd type="triangle"/>
        </a:ln>
      </dgm:spPr>
      <dgm:t>
        <a:bodyPr/>
        <a:lstStyle/>
        <a:p>
          <a:endParaRPr lang="en-GB">
            <a:ln>
              <a:solidFill>
                <a:scrgbClr r="0" g="0" b="0"/>
              </a:solidFill>
              <a:headEnd type="triangle"/>
            </a:ln>
          </a:endParaRPr>
        </a:p>
      </dgm:t>
    </dgm:pt>
    <dgm:pt modelId="{50066261-8B01-48CE-B141-0689797B3417}" type="sibTrans" cxnId="{5CC98EC4-1D67-4218-901A-38F22E8A852D}">
      <dgm:prSet/>
      <dgm:spPr/>
      <dgm:t>
        <a:bodyPr/>
        <a:lstStyle/>
        <a:p>
          <a:endParaRPr lang="en-GB"/>
        </a:p>
      </dgm:t>
    </dgm:pt>
    <dgm:pt modelId="{856124ED-8609-494D-AC5F-CF15CCCC4565}">
      <dgm:prSet/>
      <dgm:spPr/>
      <dgm:t>
        <a:bodyPr/>
        <a:lstStyle/>
        <a:p>
          <a:r>
            <a:rPr lang="en-GB"/>
            <a:t>Adopting</a:t>
          </a:r>
        </a:p>
      </dgm:t>
    </dgm:pt>
    <dgm:pt modelId="{C11CF5F2-C0E1-42EB-9826-16FB0BA1716B}" type="parTrans" cxnId="{ABF41014-5F0A-424A-B2DF-F29BD61AD3FC}">
      <dgm:prSet/>
      <dgm:spPr>
        <a:ln>
          <a:headEnd type="triangle"/>
        </a:ln>
      </dgm:spPr>
      <dgm:t>
        <a:bodyPr/>
        <a:lstStyle/>
        <a:p>
          <a:endParaRPr lang="en-GB">
            <a:ln>
              <a:solidFill>
                <a:scrgbClr r="0" g="0" b="0"/>
              </a:solidFill>
              <a:headEnd type="triangle"/>
            </a:ln>
          </a:endParaRPr>
        </a:p>
      </dgm:t>
    </dgm:pt>
    <dgm:pt modelId="{70F2722A-2130-4004-BF3F-6CAD6AE4405C}" type="sibTrans" cxnId="{ABF41014-5F0A-424A-B2DF-F29BD61AD3FC}">
      <dgm:prSet/>
      <dgm:spPr/>
      <dgm:t>
        <a:bodyPr/>
        <a:lstStyle/>
        <a:p>
          <a:endParaRPr lang="en-GB"/>
        </a:p>
      </dgm:t>
    </dgm:pt>
    <dgm:pt modelId="{91143037-D226-4F80-9AA4-06C1145F54AE}">
      <dgm:prSet/>
      <dgm:spPr/>
      <dgm:t>
        <a:bodyPr/>
        <a:lstStyle/>
        <a:p>
          <a:pPr rtl="1"/>
          <a:endParaRPr lang="ar-SA"/>
        </a:p>
      </dgm:t>
    </dgm:pt>
    <dgm:pt modelId="{765D1BEB-25BE-4586-8437-BA8D35014BB4}" type="parTrans" cxnId="{927D3ECE-EF91-49BB-8D6C-CDBA5C77908A}">
      <dgm:prSet/>
      <dgm:spPr/>
      <dgm:t>
        <a:bodyPr/>
        <a:lstStyle/>
        <a:p>
          <a:endParaRPr lang="en-GB"/>
        </a:p>
      </dgm:t>
    </dgm:pt>
    <dgm:pt modelId="{3A0FFF36-4481-456B-9BC6-3CB104AE9F0C}" type="sibTrans" cxnId="{927D3ECE-EF91-49BB-8D6C-CDBA5C77908A}">
      <dgm:prSet/>
      <dgm:spPr/>
      <dgm:t>
        <a:bodyPr/>
        <a:lstStyle/>
        <a:p>
          <a:endParaRPr lang="en-GB"/>
        </a:p>
      </dgm:t>
    </dgm:pt>
    <dgm:pt modelId="{4CEF4EEC-6107-4449-9E13-84CDC2027AAD}">
      <dgm:prSet/>
      <dgm:spPr/>
      <dgm:t>
        <a:bodyPr/>
        <a:lstStyle/>
        <a:p>
          <a:pPr rtl="1"/>
          <a:endParaRPr lang="ar-SA"/>
        </a:p>
      </dgm:t>
    </dgm:pt>
    <dgm:pt modelId="{E54B67F6-84C4-4516-9466-F63B039F13B9}" type="parTrans" cxnId="{12495CFE-D234-437B-8B73-5120C05A59D1}">
      <dgm:prSet/>
      <dgm:spPr/>
      <dgm:t>
        <a:bodyPr/>
        <a:lstStyle/>
        <a:p>
          <a:endParaRPr lang="en-GB"/>
        </a:p>
      </dgm:t>
    </dgm:pt>
    <dgm:pt modelId="{08B266DE-B26C-4508-99C6-344D8CD28166}" type="sibTrans" cxnId="{12495CFE-D234-437B-8B73-5120C05A59D1}">
      <dgm:prSet/>
      <dgm:spPr/>
      <dgm:t>
        <a:bodyPr/>
        <a:lstStyle/>
        <a:p>
          <a:endParaRPr lang="en-GB"/>
        </a:p>
      </dgm:t>
    </dgm:pt>
    <dgm:pt modelId="{8F2A0625-D630-44C5-9620-8070585EC171}" type="pres">
      <dgm:prSet presAssocID="{86E84C22-AE95-4737-ABC9-2B955720F02E}" presName="cycle" presStyleCnt="0">
        <dgm:presLayoutVars>
          <dgm:chMax val="1"/>
          <dgm:dir/>
          <dgm:animLvl val="ctr"/>
          <dgm:resizeHandles val="exact"/>
        </dgm:presLayoutVars>
      </dgm:prSet>
      <dgm:spPr/>
    </dgm:pt>
    <dgm:pt modelId="{B38CBE55-D9B3-42D9-A45C-BB8CCECBCD89}" type="pres">
      <dgm:prSet presAssocID="{9B4C1B60-8D6B-4503-BAFB-9B6B58AD0B73}" presName="centerShape" presStyleLbl="node0" presStyleIdx="0" presStyleCnt="1"/>
      <dgm:spPr/>
    </dgm:pt>
    <dgm:pt modelId="{9E90AD51-DCAD-4F09-B4F5-AA39E66A02B4}" type="pres">
      <dgm:prSet presAssocID="{B44E3508-12A0-43A4-8C43-87E1C1035ECE}" presName="Name9" presStyleLbl="parChTrans1D2" presStyleIdx="0" presStyleCnt="6"/>
      <dgm:spPr/>
    </dgm:pt>
    <dgm:pt modelId="{7B0A9DE5-FBB5-4B08-9EC5-711F704D343E}" type="pres">
      <dgm:prSet presAssocID="{B44E3508-12A0-43A4-8C43-87E1C1035ECE}" presName="connTx" presStyleLbl="parChTrans1D2" presStyleIdx="0" presStyleCnt="6"/>
      <dgm:spPr/>
    </dgm:pt>
    <dgm:pt modelId="{E4D91075-5370-42C4-AB44-13490DCA1CB6}" type="pres">
      <dgm:prSet presAssocID="{B9E2A512-F996-4C8C-9460-4E5967602FB4}" presName="node" presStyleLbl="node1" presStyleIdx="0" presStyleCnt="6">
        <dgm:presLayoutVars>
          <dgm:bulletEnabled val="1"/>
        </dgm:presLayoutVars>
      </dgm:prSet>
      <dgm:spPr/>
    </dgm:pt>
    <dgm:pt modelId="{49967290-D426-4557-83CC-6F1B8889D9C5}" type="pres">
      <dgm:prSet presAssocID="{DB7A5DB7-8876-4C64-B49E-113C2515D279}" presName="Name9" presStyleLbl="parChTrans1D2" presStyleIdx="1" presStyleCnt="6"/>
      <dgm:spPr/>
    </dgm:pt>
    <dgm:pt modelId="{2460FBC4-244D-4EA8-A919-50EAB06354A2}" type="pres">
      <dgm:prSet presAssocID="{DB7A5DB7-8876-4C64-B49E-113C2515D279}" presName="connTx" presStyleLbl="parChTrans1D2" presStyleIdx="1" presStyleCnt="6"/>
      <dgm:spPr/>
    </dgm:pt>
    <dgm:pt modelId="{596887E0-C145-49EE-A7B9-F80B3B0389CD}" type="pres">
      <dgm:prSet presAssocID="{0876B5A4-E7E3-4248-AEFF-76DA93988E7D}" presName="node" presStyleLbl="node1" presStyleIdx="1" presStyleCnt="6">
        <dgm:presLayoutVars>
          <dgm:bulletEnabled val="1"/>
        </dgm:presLayoutVars>
      </dgm:prSet>
      <dgm:spPr/>
    </dgm:pt>
    <dgm:pt modelId="{08C58EF0-2F04-4BEE-96EF-99C4F627BAD1}" type="pres">
      <dgm:prSet presAssocID="{63FF7CFA-37A5-416F-8D0C-7FB7AD42E0B3}" presName="Name9" presStyleLbl="parChTrans1D2" presStyleIdx="2" presStyleCnt="6"/>
      <dgm:spPr/>
    </dgm:pt>
    <dgm:pt modelId="{890F9048-102A-4ADD-A6AC-557117ECB104}" type="pres">
      <dgm:prSet presAssocID="{63FF7CFA-37A5-416F-8D0C-7FB7AD42E0B3}" presName="connTx" presStyleLbl="parChTrans1D2" presStyleIdx="2" presStyleCnt="6"/>
      <dgm:spPr/>
    </dgm:pt>
    <dgm:pt modelId="{07A58C1E-AF59-488C-892B-8CB2190D9972}" type="pres">
      <dgm:prSet presAssocID="{5A319B4E-1DB2-44E7-88E5-B4D1041D075B}" presName="node" presStyleLbl="node1" presStyleIdx="2" presStyleCnt="6">
        <dgm:presLayoutVars>
          <dgm:bulletEnabled val="1"/>
        </dgm:presLayoutVars>
      </dgm:prSet>
      <dgm:spPr/>
    </dgm:pt>
    <dgm:pt modelId="{62534346-B75E-4BCF-B5B4-61685550A4A6}" type="pres">
      <dgm:prSet presAssocID="{A4388C28-493B-47BF-9EAA-70769B6E7517}" presName="Name9" presStyleLbl="parChTrans1D2" presStyleIdx="3" presStyleCnt="6"/>
      <dgm:spPr/>
    </dgm:pt>
    <dgm:pt modelId="{16DFEC9A-C722-4CDA-B68D-CEFFE7BB0879}" type="pres">
      <dgm:prSet presAssocID="{A4388C28-493B-47BF-9EAA-70769B6E7517}" presName="connTx" presStyleLbl="parChTrans1D2" presStyleIdx="3" presStyleCnt="6"/>
      <dgm:spPr/>
    </dgm:pt>
    <dgm:pt modelId="{C8D72CF6-C8C5-4E11-9833-0904A44151F0}" type="pres">
      <dgm:prSet presAssocID="{B17C6B15-C115-40EE-87D5-3F19C9A17B90}" presName="node" presStyleLbl="node1" presStyleIdx="3" presStyleCnt="6">
        <dgm:presLayoutVars>
          <dgm:bulletEnabled val="1"/>
        </dgm:presLayoutVars>
      </dgm:prSet>
      <dgm:spPr/>
    </dgm:pt>
    <dgm:pt modelId="{3FAA7A9D-EBEB-476D-87B2-BB03CA6F3F8A}" type="pres">
      <dgm:prSet presAssocID="{4472AE5E-F891-4C0E-BB24-AA2120FEA311}" presName="Name9" presStyleLbl="parChTrans1D2" presStyleIdx="4" presStyleCnt="6"/>
      <dgm:spPr/>
    </dgm:pt>
    <dgm:pt modelId="{DC07239E-2261-4BA9-83E8-FBC724EA7DD8}" type="pres">
      <dgm:prSet presAssocID="{4472AE5E-F891-4C0E-BB24-AA2120FEA311}" presName="connTx" presStyleLbl="parChTrans1D2" presStyleIdx="4" presStyleCnt="6"/>
      <dgm:spPr/>
    </dgm:pt>
    <dgm:pt modelId="{471334CD-D0EF-483B-B922-71CE51DF2F5A}" type="pres">
      <dgm:prSet presAssocID="{9D9B503A-EB7D-4EF8-8D08-AA8300F1898B}" presName="node" presStyleLbl="node1" presStyleIdx="4" presStyleCnt="6">
        <dgm:presLayoutVars>
          <dgm:bulletEnabled val="1"/>
        </dgm:presLayoutVars>
      </dgm:prSet>
      <dgm:spPr/>
    </dgm:pt>
    <dgm:pt modelId="{4F01BB07-5933-49D1-B1C9-1E7715E48426}" type="pres">
      <dgm:prSet presAssocID="{C11CF5F2-C0E1-42EB-9826-16FB0BA1716B}" presName="Name9" presStyleLbl="parChTrans1D2" presStyleIdx="5" presStyleCnt="6"/>
      <dgm:spPr/>
    </dgm:pt>
    <dgm:pt modelId="{5B3FB3CC-EAC7-4E74-B4D5-449AB4DF676B}" type="pres">
      <dgm:prSet presAssocID="{C11CF5F2-C0E1-42EB-9826-16FB0BA1716B}" presName="connTx" presStyleLbl="parChTrans1D2" presStyleIdx="5" presStyleCnt="6"/>
      <dgm:spPr/>
    </dgm:pt>
    <dgm:pt modelId="{B1CF11C8-BB12-4E33-98D7-141468666640}" type="pres">
      <dgm:prSet presAssocID="{856124ED-8609-494D-AC5F-CF15CCCC4565}" presName="node" presStyleLbl="node1" presStyleIdx="5" presStyleCnt="6">
        <dgm:presLayoutVars>
          <dgm:bulletEnabled val="1"/>
        </dgm:presLayoutVars>
      </dgm:prSet>
      <dgm:spPr/>
    </dgm:pt>
  </dgm:ptLst>
  <dgm:cxnLst>
    <dgm:cxn modelId="{9FAA0F00-3E1F-432D-8DC6-A5F71B9985B8}" type="presOf" srcId="{B44E3508-12A0-43A4-8C43-87E1C1035ECE}" destId="{9E90AD51-DCAD-4F09-B4F5-AA39E66A02B4}" srcOrd="0" destOrd="0" presId="urn:microsoft.com/office/officeart/2005/8/layout/radial1"/>
    <dgm:cxn modelId="{DD9A4503-BA53-4B08-B0F4-85DEAA0220B8}" type="presOf" srcId="{5A319B4E-1DB2-44E7-88E5-B4D1041D075B}" destId="{07A58C1E-AF59-488C-892B-8CB2190D9972}" srcOrd="0" destOrd="0" presId="urn:microsoft.com/office/officeart/2005/8/layout/radial1"/>
    <dgm:cxn modelId="{BEBFB313-9188-4EAB-8E26-422EC0B1EB77}" type="presOf" srcId="{0876B5A4-E7E3-4248-AEFF-76DA93988E7D}" destId="{596887E0-C145-49EE-A7B9-F80B3B0389CD}" srcOrd="0" destOrd="0" presId="urn:microsoft.com/office/officeart/2005/8/layout/radial1"/>
    <dgm:cxn modelId="{ABF41014-5F0A-424A-B2DF-F29BD61AD3FC}" srcId="{9B4C1B60-8D6B-4503-BAFB-9B6B58AD0B73}" destId="{856124ED-8609-494D-AC5F-CF15CCCC4565}" srcOrd="5" destOrd="0" parTransId="{C11CF5F2-C0E1-42EB-9826-16FB0BA1716B}" sibTransId="{70F2722A-2130-4004-BF3F-6CAD6AE4405C}"/>
    <dgm:cxn modelId="{EA894F19-23B7-47E4-AB1C-2149FFF5FB9B}" type="presOf" srcId="{856124ED-8609-494D-AC5F-CF15CCCC4565}" destId="{B1CF11C8-BB12-4E33-98D7-141468666640}" srcOrd="0" destOrd="0" presId="urn:microsoft.com/office/officeart/2005/8/layout/radial1"/>
    <dgm:cxn modelId="{406FD71E-7BDC-4C1B-BBAF-4DA834859151}" type="presOf" srcId="{63FF7CFA-37A5-416F-8D0C-7FB7AD42E0B3}" destId="{890F9048-102A-4ADD-A6AC-557117ECB104}" srcOrd="1" destOrd="0" presId="urn:microsoft.com/office/officeart/2005/8/layout/radial1"/>
    <dgm:cxn modelId="{DC8ABB22-EA13-49A0-BA5C-464D2612D19D}" type="presOf" srcId="{B44E3508-12A0-43A4-8C43-87E1C1035ECE}" destId="{7B0A9DE5-FBB5-4B08-9EC5-711F704D343E}" srcOrd="1" destOrd="0" presId="urn:microsoft.com/office/officeart/2005/8/layout/radial1"/>
    <dgm:cxn modelId="{E2FC3929-FAEB-4F6A-BE29-452B3555FE98}" type="presOf" srcId="{86E84C22-AE95-4737-ABC9-2B955720F02E}" destId="{8F2A0625-D630-44C5-9620-8070585EC171}" srcOrd="0" destOrd="0" presId="urn:microsoft.com/office/officeart/2005/8/layout/radial1"/>
    <dgm:cxn modelId="{31867644-D330-431D-80E7-E578027CF79C}" type="presOf" srcId="{4472AE5E-F891-4C0E-BB24-AA2120FEA311}" destId="{3FAA7A9D-EBEB-476D-87B2-BB03CA6F3F8A}" srcOrd="0" destOrd="0" presId="urn:microsoft.com/office/officeart/2005/8/layout/radial1"/>
    <dgm:cxn modelId="{CDF95C65-595C-4409-B529-309BA48E13F4}" srcId="{9B4C1B60-8D6B-4503-BAFB-9B6B58AD0B73}" destId="{9D9B503A-EB7D-4EF8-8D08-AA8300F1898B}" srcOrd="4" destOrd="0" parTransId="{4472AE5E-F891-4C0E-BB24-AA2120FEA311}" sibTransId="{9F386D32-6560-481B-9671-EC69CFBDE00B}"/>
    <dgm:cxn modelId="{EF782666-461C-4D38-964E-A80FAD083605}" type="presOf" srcId="{B9E2A512-F996-4C8C-9460-4E5967602FB4}" destId="{E4D91075-5370-42C4-AB44-13490DCA1CB6}" srcOrd="0" destOrd="0" presId="urn:microsoft.com/office/officeart/2005/8/layout/radial1"/>
    <dgm:cxn modelId="{F75B0048-9C3A-42C5-B269-D0DAE13CF2B0}" type="presOf" srcId="{63FF7CFA-37A5-416F-8D0C-7FB7AD42E0B3}" destId="{08C58EF0-2F04-4BEE-96EF-99C4F627BAD1}" srcOrd="0" destOrd="0" presId="urn:microsoft.com/office/officeart/2005/8/layout/radial1"/>
    <dgm:cxn modelId="{D1A56850-C3B7-4F46-AE72-91C35DA8A8F7}" srcId="{9B4C1B60-8D6B-4503-BAFB-9B6B58AD0B73}" destId="{5A319B4E-1DB2-44E7-88E5-B4D1041D075B}" srcOrd="2" destOrd="0" parTransId="{63FF7CFA-37A5-416F-8D0C-7FB7AD42E0B3}" sibTransId="{F862FFDC-9366-4691-90D1-84CDAD21EAD9}"/>
    <dgm:cxn modelId="{0333167D-55A1-45E0-948B-8DE2549872BB}" type="presOf" srcId="{C11CF5F2-C0E1-42EB-9826-16FB0BA1716B}" destId="{4F01BB07-5933-49D1-B1C9-1E7715E48426}" srcOrd="0" destOrd="0" presId="urn:microsoft.com/office/officeart/2005/8/layout/radial1"/>
    <dgm:cxn modelId="{F22C1882-A332-4723-BFBA-B3E83333ACD0}" type="presOf" srcId="{A4388C28-493B-47BF-9EAA-70769B6E7517}" destId="{62534346-B75E-4BCF-B5B4-61685550A4A6}" srcOrd="0" destOrd="0" presId="urn:microsoft.com/office/officeart/2005/8/layout/radial1"/>
    <dgm:cxn modelId="{F4489B8E-8E78-4742-8B88-DB4C8AD218FC}" type="presOf" srcId="{9D9B503A-EB7D-4EF8-8D08-AA8300F1898B}" destId="{471334CD-D0EF-483B-B922-71CE51DF2F5A}" srcOrd="0" destOrd="0" presId="urn:microsoft.com/office/officeart/2005/8/layout/radial1"/>
    <dgm:cxn modelId="{32C9F49A-0028-49A3-9B4E-390B4439CE5D}" type="presOf" srcId="{B17C6B15-C115-40EE-87D5-3F19C9A17B90}" destId="{C8D72CF6-C8C5-4E11-9833-0904A44151F0}" srcOrd="0" destOrd="0" presId="urn:microsoft.com/office/officeart/2005/8/layout/radial1"/>
    <dgm:cxn modelId="{BC6D189C-1761-48A3-B6D8-F6CD9A27BFC1}" type="presOf" srcId="{A4388C28-493B-47BF-9EAA-70769B6E7517}" destId="{16DFEC9A-C722-4CDA-B68D-CEFFE7BB0879}" srcOrd="1" destOrd="0" presId="urn:microsoft.com/office/officeart/2005/8/layout/radial1"/>
    <dgm:cxn modelId="{4B4ED4A5-C79D-4366-B14E-2F332B200D05}" srcId="{86E84C22-AE95-4737-ABC9-2B955720F02E}" destId="{9B4C1B60-8D6B-4503-BAFB-9B6B58AD0B73}" srcOrd="0" destOrd="0" parTransId="{D33BCC4C-BC0A-4829-9442-CDD261F7B09D}" sibTransId="{8A436B75-15D8-453C-A117-052CF0E51E63}"/>
    <dgm:cxn modelId="{6B4782A8-AAEC-4193-9630-0343676B17A6}" srcId="{9B4C1B60-8D6B-4503-BAFB-9B6B58AD0B73}" destId="{0876B5A4-E7E3-4248-AEFF-76DA93988E7D}" srcOrd="1" destOrd="0" parTransId="{DB7A5DB7-8876-4C64-B49E-113C2515D279}" sibTransId="{C0DEEF9C-6AF4-4497-A615-3BCF5EFD047C}"/>
    <dgm:cxn modelId="{496843A9-AE88-4FFF-A271-0C8ED26BBA4D}" type="presOf" srcId="{4472AE5E-F891-4C0E-BB24-AA2120FEA311}" destId="{DC07239E-2261-4BA9-83E8-FBC724EA7DD8}" srcOrd="1" destOrd="0" presId="urn:microsoft.com/office/officeart/2005/8/layout/radial1"/>
    <dgm:cxn modelId="{AD8F99A9-FB8A-495C-B32C-4CB73AFEE954}" type="presOf" srcId="{DB7A5DB7-8876-4C64-B49E-113C2515D279}" destId="{49967290-D426-4557-83CC-6F1B8889D9C5}" srcOrd="0" destOrd="0" presId="urn:microsoft.com/office/officeart/2005/8/layout/radial1"/>
    <dgm:cxn modelId="{5CC98EC4-1D67-4218-901A-38F22E8A852D}" srcId="{9B4C1B60-8D6B-4503-BAFB-9B6B58AD0B73}" destId="{B17C6B15-C115-40EE-87D5-3F19C9A17B90}" srcOrd="3" destOrd="0" parTransId="{A4388C28-493B-47BF-9EAA-70769B6E7517}" sibTransId="{50066261-8B01-48CE-B141-0689797B3417}"/>
    <dgm:cxn modelId="{C63A8ECA-AD33-4FDF-9612-63D1BFE47AA2}" type="presOf" srcId="{C11CF5F2-C0E1-42EB-9826-16FB0BA1716B}" destId="{5B3FB3CC-EAC7-4E74-B4D5-449AB4DF676B}" srcOrd="1" destOrd="0" presId="urn:microsoft.com/office/officeart/2005/8/layout/radial1"/>
    <dgm:cxn modelId="{927D3ECE-EF91-49BB-8D6C-CDBA5C77908A}" srcId="{86E84C22-AE95-4737-ABC9-2B955720F02E}" destId="{91143037-D226-4F80-9AA4-06C1145F54AE}" srcOrd="1" destOrd="0" parTransId="{765D1BEB-25BE-4586-8437-BA8D35014BB4}" sibTransId="{3A0FFF36-4481-456B-9BC6-3CB104AE9F0C}"/>
    <dgm:cxn modelId="{8C2C13D3-FDA2-4DA6-BA7E-E1776C8FD0B0}" srcId="{9B4C1B60-8D6B-4503-BAFB-9B6B58AD0B73}" destId="{B9E2A512-F996-4C8C-9460-4E5967602FB4}" srcOrd="0" destOrd="0" parTransId="{B44E3508-12A0-43A4-8C43-87E1C1035ECE}" sibTransId="{113282F2-D2DD-4A99-B90E-93F42CE36715}"/>
    <dgm:cxn modelId="{A2567DDC-C7A3-4984-8504-8116E76E97F7}" type="presOf" srcId="{DB7A5DB7-8876-4C64-B49E-113C2515D279}" destId="{2460FBC4-244D-4EA8-A919-50EAB06354A2}" srcOrd="1" destOrd="0" presId="urn:microsoft.com/office/officeart/2005/8/layout/radial1"/>
    <dgm:cxn modelId="{9013C0DD-BA37-492A-9B98-E471FF052281}" type="presOf" srcId="{9B4C1B60-8D6B-4503-BAFB-9B6B58AD0B73}" destId="{B38CBE55-D9B3-42D9-A45C-BB8CCECBCD89}" srcOrd="0" destOrd="0" presId="urn:microsoft.com/office/officeart/2005/8/layout/radial1"/>
    <dgm:cxn modelId="{12495CFE-D234-437B-8B73-5120C05A59D1}" srcId="{86E84C22-AE95-4737-ABC9-2B955720F02E}" destId="{4CEF4EEC-6107-4449-9E13-84CDC2027AAD}" srcOrd="2" destOrd="0" parTransId="{E54B67F6-84C4-4516-9466-F63B039F13B9}" sibTransId="{08B266DE-B26C-4508-99C6-344D8CD28166}"/>
    <dgm:cxn modelId="{AAC1FEA1-6359-425C-9D51-9791849DB78E}" type="presParOf" srcId="{8F2A0625-D630-44C5-9620-8070585EC171}" destId="{B38CBE55-D9B3-42D9-A45C-BB8CCECBCD89}" srcOrd="0" destOrd="0" presId="urn:microsoft.com/office/officeart/2005/8/layout/radial1"/>
    <dgm:cxn modelId="{47240A30-2A9B-4196-8F27-54507B302AC0}" type="presParOf" srcId="{8F2A0625-D630-44C5-9620-8070585EC171}" destId="{9E90AD51-DCAD-4F09-B4F5-AA39E66A02B4}" srcOrd="1" destOrd="0" presId="urn:microsoft.com/office/officeart/2005/8/layout/radial1"/>
    <dgm:cxn modelId="{EE07F14C-2815-4467-B13D-15D47A9931D0}" type="presParOf" srcId="{9E90AD51-DCAD-4F09-B4F5-AA39E66A02B4}" destId="{7B0A9DE5-FBB5-4B08-9EC5-711F704D343E}" srcOrd="0" destOrd="0" presId="urn:microsoft.com/office/officeart/2005/8/layout/radial1"/>
    <dgm:cxn modelId="{764E70C8-EB3C-4719-B1F4-82A143259C93}" type="presParOf" srcId="{8F2A0625-D630-44C5-9620-8070585EC171}" destId="{E4D91075-5370-42C4-AB44-13490DCA1CB6}" srcOrd="2" destOrd="0" presId="urn:microsoft.com/office/officeart/2005/8/layout/radial1"/>
    <dgm:cxn modelId="{7D28EED3-994A-4C6B-8B72-9DBAF98E459E}" type="presParOf" srcId="{8F2A0625-D630-44C5-9620-8070585EC171}" destId="{49967290-D426-4557-83CC-6F1B8889D9C5}" srcOrd="3" destOrd="0" presId="urn:microsoft.com/office/officeart/2005/8/layout/radial1"/>
    <dgm:cxn modelId="{8982AE14-C521-4766-A465-2016E86B46D1}" type="presParOf" srcId="{49967290-D426-4557-83CC-6F1B8889D9C5}" destId="{2460FBC4-244D-4EA8-A919-50EAB06354A2}" srcOrd="0" destOrd="0" presId="urn:microsoft.com/office/officeart/2005/8/layout/radial1"/>
    <dgm:cxn modelId="{33772637-62A2-4784-A02B-77DC5C29267F}" type="presParOf" srcId="{8F2A0625-D630-44C5-9620-8070585EC171}" destId="{596887E0-C145-49EE-A7B9-F80B3B0389CD}" srcOrd="4" destOrd="0" presId="urn:microsoft.com/office/officeart/2005/8/layout/radial1"/>
    <dgm:cxn modelId="{DBE6C967-9AFF-46F7-BD76-6F7CC32AD28A}" type="presParOf" srcId="{8F2A0625-D630-44C5-9620-8070585EC171}" destId="{08C58EF0-2F04-4BEE-96EF-99C4F627BAD1}" srcOrd="5" destOrd="0" presId="urn:microsoft.com/office/officeart/2005/8/layout/radial1"/>
    <dgm:cxn modelId="{0499DF87-D391-4863-BD38-6184838306F6}" type="presParOf" srcId="{08C58EF0-2F04-4BEE-96EF-99C4F627BAD1}" destId="{890F9048-102A-4ADD-A6AC-557117ECB104}" srcOrd="0" destOrd="0" presId="urn:microsoft.com/office/officeart/2005/8/layout/radial1"/>
    <dgm:cxn modelId="{0066482A-3CB2-4F23-942C-A85783761E83}" type="presParOf" srcId="{8F2A0625-D630-44C5-9620-8070585EC171}" destId="{07A58C1E-AF59-488C-892B-8CB2190D9972}" srcOrd="6" destOrd="0" presId="urn:microsoft.com/office/officeart/2005/8/layout/radial1"/>
    <dgm:cxn modelId="{A352843D-06A1-4A0C-8063-726F2C8C0A3C}" type="presParOf" srcId="{8F2A0625-D630-44C5-9620-8070585EC171}" destId="{62534346-B75E-4BCF-B5B4-61685550A4A6}" srcOrd="7" destOrd="0" presId="urn:microsoft.com/office/officeart/2005/8/layout/radial1"/>
    <dgm:cxn modelId="{FE2CB6DF-41FF-4E51-805A-EE89FC2D2AF2}" type="presParOf" srcId="{62534346-B75E-4BCF-B5B4-61685550A4A6}" destId="{16DFEC9A-C722-4CDA-B68D-CEFFE7BB0879}" srcOrd="0" destOrd="0" presId="urn:microsoft.com/office/officeart/2005/8/layout/radial1"/>
    <dgm:cxn modelId="{09F9C42F-7377-44F0-AE8D-361651A1CEC1}" type="presParOf" srcId="{8F2A0625-D630-44C5-9620-8070585EC171}" destId="{C8D72CF6-C8C5-4E11-9833-0904A44151F0}" srcOrd="8" destOrd="0" presId="urn:microsoft.com/office/officeart/2005/8/layout/radial1"/>
    <dgm:cxn modelId="{626BA6C5-677F-4D7F-9DD8-549E3579A1AD}" type="presParOf" srcId="{8F2A0625-D630-44C5-9620-8070585EC171}" destId="{3FAA7A9D-EBEB-476D-87B2-BB03CA6F3F8A}" srcOrd="9" destOrd="0" presId="urn:microsoft.com/office/officeart/2005/8/layout/radial1"/>
    <dgm:cxn modelId="{2BBF3704-91F5-4C87-A2E7-3615337B7218}" type="presParOf" srcId="{3FAA7A9D-EBEB-476D-87B2-BB03CA6F3F8A}" destId="{DC07239E-2261-4BA9-83E8-FBC724EA7DD8}" srcOrd="0" destOrd="0" presId="urn:microsoft.com/office/officeart/2005/8/layout/radial1"/>
    <dgm:cxn modelId="{1DE9307D-6AF0-453C-ADA2-B869B2C9CD92}" type="presParOf" srcId="{8F2A0625-D630-44C5-9620-8070585EC171}" destId="{471334CD-D0EF-483B-B922-71CE51DF2F5A}" srcOrd="10" destOrd="0" presId="urn:microsoft.com/office/officeart/2005/8/layout/radial1"/>
    <dgm:cxn modelId="{523A9124-9D64-42B6-BD8D-FD443214491E}" type="presParOf" srcId="{8F2A0625-D630-44C5-9620-8070585EC171}" destId="{4F01BB07-5933-49D1-B1C9-1E7715E48426}" srcOrd="11" destOrd="0" presId="urn:microsoft.com/office/officeart/2005/8/layout/radial1"/>
    <dgm:cxn modelId="{C5961AA5-91C3-468D-85FA-FF64D13DF6D0}" type="presParOf" srcId="{4F01BB07-5933-49D1-B1C9-1E7715E48426}" destId="{5B3FB3CC-EAC7-4E74-B4D5-449AB4DF676B}" srcOrd="0" destOrd="0" presId="urn:microsoft.com/office/officeart/2005/8/layout/radial1"/>
    <dgm:cxn modelId="{0756D5AA-157A-47D2-9273-31F50BF4AC17}" type="presParOf" srcId="{8F2A0625-D630-44C5-9620-8070585EC171}" destId="{B1CF11C8-BB12-4E33-98D7-141468666640}" srcOrd="12" destOrd="0" presId="urn:microsoft.com/office/officeart/2005/8/layout/radial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38E7B9-DBB8-401C-9A69-D1E2C65FE2F7}">
      <dsp:nvSpPr>
        <dsp:cNvPr id="0" name=""/>
        <dsp:cNvSpPr/>
      </dsp:nvSpPr>
      <dsp:spPr>
        <a:xfrm>
          <a:off x="2299171" y="1156171"/>
          <a:ext cx="888057" cy="888057"/>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p>
      </dsp:txBody>
      <dsp:txXfrm>
        <a:off x="2429224" y="1286224"/>
        <a:ext cx="627951" cy="627951"/>
      </dsp:txXfrm>
    </dsp:sp>
    <dsp:sp modelId="{6F7F4BD8-836B-4F41-A9CE-3F45BC25CCA8}">
      <dsp:nvSpPr>
        <dsp:cNvPr id="0" name=""/>
        <dsp:cNvSpPr/>
      </dsp:nvSpPr>
      <dsp:spPr>
        <a:xfrm rot="16200000">
          <a:off x="2609940" y="1008343"/>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1016248"/>
        <a:ext cx="13325" cy="13325"/>
      </dsp:txXfrm>
    </dsp:sp>
    <dsp:sp modelId="{5EFE500B-2FBC-4ED1-8324-9204F5980550}">
      <dsp:nvSpPr>
        <dsp:cNvPr id="0" name=""/>
        <dsp:cNvSpPr/>
      </dsp:nvSpPr>
      <dsp:spPr>
        <a:xfrm>
          <a:off x="2299171" y="1594"/>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Age</a:t>
          </a:r>
          <a:endParaRPr lang="en-GB" sz="1000" kern="1200"/>
        </a:p>
      </dsp:txBody>
      <dsp:txXfrm>
        <a:off x="2429224" y="131647"/>
        <a:ext cx="627951" cy="627951"/>
      </dsp:txXfrm>
    </dsp:sp>
    <dsp:sp modelId="{6D78A361-5153-4951-AE46-27CBDD1BE890}">
      <dsp:nvSpPr>
        <dsp:cNvPr id="0" name=""/>
        <dsp:cNvSpPr/>
      </dsp:nvSpPr>
      <dsp:spPr>
        <a:xfrm>
          <a:off x="3187228" y="1585632"/>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313825" y="1593537"/>
        <a:ext cx="13325" cy="13325"/>
      </dsp:txXfrm>
    </dsp:sp>
    <dsp:sp modelId="{B43F5135-C758-4178-A59B-A155BA420F79}">
      <dsp:nvSpPr>
        <dsp:cNvPr id="0" name=""/>
        <dsp:cNvSpPr/>
      </dsp:nvSpPr>
      <dsp:spPr>
        <a:xfrm>
          <a:off x="3453748" y="1156171"/>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work experience</a:t>
          </a:r>
          <a:endParaRPr lang="en-GB" sz="1000" kern="1200"/>
        </a:p>
      </dsp:txBody>
      <dsp:txXfrm>
        <a:off x="3583801" y="1286224"/>
        <a:ext cx="627951" cy="627951"/>
      </dsp:txXfrm>
    </dsp:sp>
    <dsp:sp modelId="{F422C980-43B5-40C6-9C21-5901770DE097}">
      <dsp:nvSpPr>
        <dsp:cNvPr id="0" name=""/>
        <dsp:cNvSpPr/>
      </dsp:nvSpPr>
      <dsp:spPr>
        <a:xfrm rot="5400000">
          <a:off x="2609940" y="2162920"/>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2170825"/>
        <a:ext cx="13325" cy="13325"/>
      </dsp:txXfrm>
    </dsp:sp>
    <dsp:sp modelId="{468BA8DB-0D7E-4485-995F-1E9683079864}">
      <dsp:nvSpPr>
        <dsp:cNvPr id="0" name=""/>
        <dsp:cNvSpPr/>
      </dsp:nvSpPr>
      <dsp:spPr>
        <a:xfrm>
          <a:off x="2299171" y="2310748"/>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education</a:t>
          </a:r>
          <a:r>
            <a:rPr lang="en-GB" sz="800" b="1" kern="1200"/>
            <a:t> </a:t>
          </a:r>
          <a:endParaRPr lang="en-GB" sz="800" kern="1200"/>
        </a:p>
      </dsp:txBody>
      <dsp:txXfrm>
        <a:off x="2429224" y="2440801"/>
        <a:ext cx="627951" cy="627951"/>
      </dsp:txXfrm>
    </dsp:sp>
    <dsp:sp modelId="{ACDE54CA-6ADF-41D0-92CB-488CFD775052}">
      <dsp:nvSpPr>
        <dsp:cNvPr id="0" name=""/>
        <dsp:cNvSpPr/>
      </dsp:nvSpPr>
      <dsp:spPr>
        <a:xfrm rot="10800000">
          <a:off x="2032651" y="1585632"/>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159248" y="1593537"/>
        <a:ext cx="13325" cy="13325"/>
      </dsp:txXfrm>
    </dsp:sp>
    <dsp:sp modelId="{DDF1D351-6D09-4D76-B053-3EC97E917884}">
      <dsp:nvSpPr>
        <dsp:cNvPr id="0" name=""/>
        <dsp:cNvSpPr/>
      </dsp:nvSpPr>
      <dsp:spPr>
        <a:xfrm>
          <a:off x="1144594" y="1156171"/>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Administrative level</a:t>
          </a:r>
        </a:p>
      </dsp:txBody>
      <dsp:txXfrm>
        <a:off x="1274647" y="1286224"/>
        <a:ext cx="627951" cy="6279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DD987C-69DD-4EA3-B5BA-72B267CFAECB}">
      <dsp:nvSpPr>
        <dsp:cNvPr id="0" name=""/>
        <dsp:cNvSpPr/>
      </dsp:nvSpPr>
      <dsp:spPr>
        <a:xfrm>
          <a:off x="2299171" y="1156171"/>
          <a:ext cx="888057" cy="888057"/>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endParaRPr lang="en-GB" sz="1200" kern="1200"/>
        </a:p>
      </dsp:txBody>
      <dsp:txXfrm>
        <a:off x="2429224" y="1286224"/>
        <a:ext cx="627951" cy="627951"/>
      </dsp:txXfrm>
    </dsp:sp>
    <dsp:sp modelId="{DB18B56B-CDC5-4F8E-8259-6B6329B37C2B}">
      <dsp:nvSpPr>
        <dsp:cNvPr id="0" name=""/>
        <dsp:cNvSpPr/>
      </dsp:nvSpPr>
      <dsp:spPr>
        <a:xfrm rot="16200000">
          <a:off x="2609940" y="1008343"/>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1016248"/>
        <a:ext cx="13325" cy="13325"/>
      </dsp:txXfrm>
    </dsp:sp>
    <dsp:sp modelId="{1759FD6F-15E5-4991-82D4-48C9CFB559A6}">
      <dsp:nvSpPr>
        <dsp:cNvPr id="0" name=""/>
        <dsp:cNvSpPr/>
      </dsp:nvSpPr>
      <dsp:spPr>
        <a:xfrm>
          <a:off x="2299171" y="1594"/>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Foresight toolkit</a:t>
          </a:r>
        </a:p>
      </dsp:txBody>
      <dsp:txXfrm>
        <a:off x="2429224" y="131647"/>
        <a:ext cx="627951" cy="627951"/>
      </dsp:txXfrm>
    </dsp:sp>
    <dsp:sp modelId="{D2CFA115-5CE0-42D8-B013-1877FF0FB8F6}">
      <dsp:nvSpPr>
        <dsp:cNvPr id="0" name=""/>
        <dsp:cNvSpPr/>
      </dsp:nvSpPr>
      <dsp:spPr>
        <a:xfrm>
          <a:off x="3187228" y="1585632"/>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313825" y="1593537"/>
        <a:ext cx="13325" cy="13325"/>
      </dsp:txXfrm>
    </dsp:sp>
    <dsp:sp modelId="{0831323D-EC06-4A59-A5AD-08552F5FB1EF}">
      <dsp:nvSpPr>
        <dsp:cNvPr id="0" name=""/>
        <dsp:cNvSpPr/>
      </dsp:nvSpPr>
      <dsp:spPr>
        <a:xfrm>
          <a:off x="3453748" y="1156171"/>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Training programmes</a:t>
          </a:r>
        </a:p>
      </dsp:txBody>
      <dsp:txXfrm>
        <a:off x="3583801" y="1286224"/>
        <a:ext cx="627951" cy="627951"/>
      </dsp:txXfrm>
    </dsp:sp>
    <dsp:sp modelId="{23632C0C-CBA2-4038-914B-F42C8FAD57B0}">
      <dsp:nvSpPr>
        <dsp:cNvPr id="0" name=""/>
        <dsp:cNvSpPr/>
      </dsp:nvSpPr>
      <dsp:spPr>
        <a:xfrm rot="5400000">
          <a:off x="2609940" y="2162920"/>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2170825"/>
        <a:ext cx="13325" cy="13325"/>
      </dsp:txXfrm>
    </dsp:sp>
    <dsp:sp modelId="{EC262EEF-F9FE-4361-A7A4-03B0F8AC9CDB}">
      <dsp:nvSpPr>
        <dsp:cNvPr id="0" name=""/>
        <dsp:cNvSpPr/>
      </dsp:nvSpPr>
      <dsp:spPr>
        <a:xfrm>
          <a:off x="2299171" y="2310748"/>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Future function OR Team work</a:t>
          </a:r>
        </a:p>
      </dsp:txBody>
      <dsp:txXfrm>
        <a:off x="2429224" y="2440801"/>
        <a:ext cx="627951" cy="627951"/>
      </dsp:txXfrm>
    </dsp:sp>
    <dsp:sp modelId="{4E429E9E-BBC3-4E9A-875A-447B53804003}">
      <dsp:nvSpPr>
        <dsp:cNvPr id="0" name=""/>
        <dsp:cNvSpPr/>
      </dsp:nvSpPr>
      <dsp:spPr>
        <a:xfrm rot="10800000">
          <a:off x="2032651" y="1585632"/>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159248" y="1593537"/>
        <a:ext cx="13325" cy="13325"/>
      </dsp:txXfrm>
    </dsp:sp>
    <dsp:sp modelId="{F22DC652-4F31-4CA4-A5B7-F23D0FEC0CC0}">
      <dsp:nvSpPr>
        <dsp:cNvPr id="0" name=""/>
        <dsp:cNvSpPr/>
      </dsp:nvSpPr>
      <dsp:spPr>
        <a:xfrm>
          <a:off x="1144594" y="1156171"/>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Financial support</a:t>
          </a:r>
        </a:p>
      </dsp:txBody>
      <dsp:txXfrm>
        <a:off x="1274647" y="1286224"/>
        <a:ext cx="627951" cy="62795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6C6EE4-EB9B-41D5-A9C4-A111AAE67AE8}">
      <dsp:nvSpPr>
        <dsp:cNvPr id="0" name=""/>
        <dsp:cNvSpPr/>
      </dsp:nvSpPr>
      <dsp:spPr>
        <a:xfrm>
          <a:off x="1275924" y="1159401"/>
          <a:ext cx="881596" cy="881596"/>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endParaRPr lang="en-GB" sz="1200" kern="1200"/>
        </a:p>
      </dsp:txBody>
      <dsp:txXfrm>
        <a:off x="1405031" y="1288508"/>
        <a:ext cx="623382" cy="623382"/>
      </dsp:txXfrm>
    </dsp:sp>
    <dsp:sp modelId="{13632BAC-9FF7-4CE4-B6CD-3BF291FD93F4}">
      <dsp:nvSpPr>
        <dsp:cNvPr id="0" name=""/>
        <dsp:cNvSpPr/>
      </dsp:nvSpPr>
      <dsp:spPr>
        <a:xfrm rot="16200000">
          <a:off x="1583632" y="1003202"/>
          <a:ext cx="266180" cy="46218"/>
        </a:xfrm>
        <a:custGeom>
          <a:avLst/>
          <a:gdLst/>
          <a:ahLst/>
          <a:cxnLst/>
          <a:rect l="0" t="0" r="0" b="0"/>
          <a:pathLst>
            <a:path>
              <a:moveTo>
                <a:pt x="0" y="23109"/>
              </a:moveTo>
              <a:lnTo>
                <a:pt x="266180" y="23109"/>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10067" y="1019657"/>
        <a:ext cx="13309" cy="13309"/>
      </dsp:txXfrm>
    </dsp:sp>
    <dsp:sp modelId="{861842E4-0457-4301-A1BE-6785B5F548A3}">
      <dsp:nvSpPr>
        <dsp:cNvPr id="0" name=""/>
        <dsp:cNvSpPr/>
      </dsp:nvSpPr>
      <dsp:spPr>
        <a:xfrm>
          <a:off x="1275924" y="11624"/>
          <a:ext cx="881596" cy="88159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Employees' Familiarity of foresight</a:t>
          </a:r>
        </a:p>
      </dsp:txBody>
      <dsp:txXfrm>
        <a:off x="1405031" y="140731"/>
        <a:ext cx="623382" cy="623382"/>
      </dsp:txXfrm>
    </dsp:sp>
    <dsp:sp modelId="{D74E8F56-2701-4E57-A919-074A40B8EE81}">
      <dsp:nvSpPr>
        <dsp:cNvPr id="0" name=""/>
        <dsp:cNvSpPr/>
      </dsp:nvSpPr>
      <dsp:spPr>
        <a:xfrm rot="5400000">
          <a:off x="1583632" y="2150979"/>
          <a:ext cx="266180" cy="46218"/>
        </a:xfrm>
        <a:custGeom>
          <a:avLst/>
          <a:gdLst/>
          <a:ahLst/>
          <a:cxnLst/>
          <a:rect l="0" t="0" r="0" b="0"/>
          <a:pathLst>
            <a:path>
              <a:moveTo>
                <a:pt x="0" y="23109"/>
              </a:moveTo>
              <a:lnTo>
                <a:pt x="266180" y="23109"/>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10067" y="2167433"/>
        <a:ext cx="13309" cy="13309"/>
      </dsp:txXfrm>
    </dsp:sp>
    <dsp:sp modelId="{BE540290-E4C3-4F04-B3ED-F5A579E50138}">
      <dsp:nvSpPr>
        <dsp:cNvPr id="0" name=""/>
        <dsp:cNvSpPr/>
      </dsp:nvSpPr>
      <dsp:spPr>
        <a:xfrm>
          <a:off x="1275924" y="2307178"/>
          <a:ext cx="881596" cy="88159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Leadership's familiarity and support</a:t>
          </a:r>
        </a:p>
      </dsp:txBody>
      <dsp:txXfrm>
        <a:off x="1405031" y="2436285"/>
        <a:ext cx="623382" cy="62338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8CBE55-D9B3-42D9-A45C-BB8CCECBCD89}">
      <dsp:nvSpPr>
        <dsp:cNvPr id="0" name=""/>
        <dsp:cNvSpPr/>
      </dsp:nvSpPr>
      <dsp:spPr>
        <a:xfrm>
          <a:off x="2299171" y="1156171"/>
          <a:ext cx="888057" cy="888057"/>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endParaRPr lang="en-GB" sz="1200" kern="1200"/>
        </a:p>
      </dsp:txBody>
      <dsp:txXfrm>
        <a:off x="2429224" y="1286224"/>
        <a:ext cx="627951" cy="627951"/>
      </dsp:txXfrm>
    </dsp:sp>
    <dsp:sp modelId="{9E90AD51-DCAD-4F09-B4F5-AA39E66A02B4}">
      <dsp:nvSpPr>
        <dsp:cNvPr id="0" name=""/>
        <dsp:cNvSpPr/>
      </dsp:nvSpPr>
      <dsp:spPr>
        <a:xfrm rot="16200000">
          <a:off x="2609940" y="1008343"/>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n>
              <a:solidFill>
                <a:scrgbClr r="0" g="0" b="0"/>
              </a:solidFill>
              <a:headEnd type="triangle"/>
            </a:ln>
          </a:endParaRPr>
        </a:p>
      </dsp:txBody>
      <dsp:txXfrm>
        <a:off x="2736537" y="1016248"/>
        <a:ext cx="13325" cy="13325"/>
      </dsp:txXfrm>
    </dsp:sp>
    <dsp:sp modelId="{E4D91075-5370-42C4-AB44-13490DCA1CB6}">
      <dsp:nvSpPr>
        <dsp:cNvPr id="0" name=""/>
        <dsp:cNvSpPr/>
      </dsp:nvSpPr>
      <dsp:spPr>
        <a:xfrm>
          <a:off x="2299171" y="1594"/>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Framing</a:t>
          </a:r>
        </a:p>
      </dsp:txBody>
      <dsp:txXfrm>
        <a:off x="2429224" y="131647"/>
        <a:ext cx="627951" cy="627951"/>
      </dsp:txXfrm>
    </dsp:sp>
    <dsp:sp modelId="{49967290-D426-4557-83CC-6F1B8889D9C5}">
      <dsp:nvSpPr>
        <dsp:cNvPr id="0" name=""/>
        <dsp:cNvSpPr/>
      </dsp:nvSpPr>
      <dsp:spPr>
        <a:xfrm rot="19800000">
          <a:off x="3109886" y="1296987"/>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n>
              <a:solidFill>
                <a:scrgbClr r="0" g="0" b="0"/>
              </a:solidFill>
              <a:headEnd type="triangle"/>
            </a:ln>
          </a:endParaRPr>
        </a:p>
      </dsp:txBody>
      <dsp:txXfrm>
        <a:off x="3236483" y="1304892"/>
        <a:ext cx="13325" cy="13325"/>
      </dsp:txXfrm>
    </dsp:sp>
    <dsp:sp modelId="{596887E0-C145-49EE-A7B9-F80B3B0389CD}">
      <dsp:nvSpPr>
        <dsp:cNvPr id="0" name=""/>
        <dsp:cNvSpPr/>
      </dsp:nvSpPr>
      <dsp:spPr>
        <a:xfrm>
          <a:off x="3299064" y="578882"/>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Scanning</a:t>
          </a:r>
        </a:p>
      </dsp:txBody>
      <dsp:txXfrm>
        <a:off x="3429117" y="708935"/>
        <a:ext cx="627951" cy="627951"/>
      </dsp:txXfrm>
    </dsp:sp>
    <dsp:sp modelId="{08C58EF0-2F04-4BEE-96EF-99C4F627BAD1}">
      <dsp:nvSpPr>
        <dsp:cNvPr id="0" name=""/>
        <dsp:cNvSpPr/>
      </dsp:nvSpPr>
      <dsp:spPr>
        <a:xfrm rot="1800000">
          <a:off x="3109886" y="1874276"/>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n>
              <a:solidFill>
                <a:scrgbClr r="0" g="0" b="0"/>
              </a:solidFill>
              <a:headEnd type="triangle"/>
            </a:ln>
          </a:endParaRPr>
        </a:p>
      </dsp:txBody>
      <dsp:txXfrm>
        <a:off x="3236483" y="1882181"/>
        <a:ext cx="13325" cy="13325"/>
      </dsp:txXfrm>
    </dsp:sp>
    <dsp:sp modelId="{07A58C1E-AF59-488C-892B-8CB2190D9972}">
      <dsp:nvSpPr>
        <dsp:cNvPr id="0" name=""/>
        <dsp:cNvSpPr/>
      </dsp:nvSpPr>
      <dsp:spPr>
        <a:xfrm>
          <a:off x="3299064" y="1733459"/>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Futuring</a:t>
          </a:r>
        </a:p>
      </dsp:txBody>
      <dsp:txXfrm>
        <a:off x="3429117" y="1863512"/>
        <a:ext cx="627951" cy="627951"/>
      </dsp:txXfrm>
    </dsp:sp>
    <dsp:sp modelId="{62534346-B75E-4BCF-B5B4-61685550A4A6}">
      <dsp:nvSpPr>
        <dsp:cNvPr id="0" name=""/>
        <dsp:cNvSpPr/>
      </dsp:nvSpPr>
      <dsp:spPr>
        <a:xfrm rot="5400000">
          <a:off x="2609940" y="2162920"/>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n>
              <a:solidFill>
                <a:scrgbClr r="0" g="0" b="0"/>
              </a:solidFill>
              <a:headEnd type="triangle"/>
            </a:ln>
          </a:endParaRPr>
        </a:p>
      </dsp:txBody>
      <dsp:txXfrm>
        <a:off x="2736537" y="2170825"/>
        <a:ext cx="13325" cy="13325"/>
      </dsp:txXfrm>
    </dsp:sp>
    <dsp:sp modelId="{C8D72CF6-C8C5-4E11-9833-0904A44151F0}">
      <dsp:nvSpPr>
        <dsp:cNvPr id="0" name=""/>
        <dsp:cNvSpPr/>
      </dsp:nvSpPr>
      <dsp:spPr>
        <a:xfrm>
          <a:off x="2299171" y="2310748"/>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Visioning</a:t>
          </a:r>
        </a:p>
      </dsp:txBody>
      <dsp:txXfrm>
        <a:off x="2429224" y="2440801"/>
        <a:ext cx="627951" cy="627951"/>
      </dsp:txXfrm>
    </dsp:sp>
    <dsp:sp modelId="{3FAA7A9D-EBEB-476D-87B2-BB03CA6F3F8A}">
      <dsp:nvSpPr>
        <dsp:cNvPr id="0" name=""/>
        <dsp:cNvSpPr/>
      </dsp:nvSpPr>
      <dsp:spPr>
        <a:xfrm rot="9000000">
          <a:off x="2109993" y="1874276"/>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n>
              <a:solidFill>
                <a:scrgbClr r="0" g="0" b="0"/>
              </a:solidFill>
              <a:headEnd type="triangle"/>
            </a:ln>
          </a:endParaRPr>
        </a:p>
      </dsp:txBody>
      <dsp:txXfrm rot="10800000">
        <a:off x="2236590" y="1882181"/>
        <a:ext cx="13325" cy="13325"/>
      </dsp:txXfrm>
    </dsp:sp>
    <dsp:sp modelId="{471334CD-D0EF-483B-B922-71CE51DF2F5A}">
      <dsp:nvSpPr>
        <dsp:cNvPr id="0" name=""/>
        <dsp:cNvSpPr/>
      </dsp:nvSpPr>
      <dsp:spPr>
        <a:xfrm>
          <a:off x="1299278" y="1733459"/>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Designing</a:t>
          </a:r>
        </a:p>
      </dsp:txBody>
      <dsp:txXfrm>
        <a:off x="1429331" y="1863512"/>
        <a:ext cx="627951" cy="627951"/>
      </dsp:txXfrm>
    </dsp:sp>
    <dsp:sp modelId="{4F01BB07-5933-49D1-B1C9-1E7715E48426}">
      <dsp:nvSpPr>
        <dsp:cNvPr id="0" name=""/>
        <dsp:cNvSpPr/>
      </dsp:nvSpPr>
      <dsp:spPr>
        <a:xfrm rot="12600000">
          <a:off x="2109993" y="1296987"/>
          <a:ext cx="266519" cy="29135"/>
        </a:xfrm>
        <a:custGeom>
          <a:avLst/>
          <a:gdLst/>
          <a:ahLst/>
          <a:cxnLst/>
          <a:rect l="0" t="0" r="0" b="0"/>
          <a:pathLst>
            <a:path>
              <a:moveTo>
                <a:pt x="0" y="14567"/>
              </a:moveTo>
              <a:lnTo>
                <a:pt x="266519" y="14567"/>
              </a:lnTo>
            </a:path>
          </a:pathLst>
        </a:custGeom>
        <a:noFill/>
        <a:ln w="12700" cap="flat" cmpd="sng" algn="ctr">
          <a:solidFill>
            <a:scrgbClr r="0" g="0" b="0"/>
          </a:solidFill>
          <a:prstDash val="solid"/>
          <a:miter lim="800000"/>
          <a:headEnd type="triangle"/>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n>
              <a:solidFill>
                <a:scrgbClr r="0" g="0" b="0"/>
              </a:solidFill>
              <a:headEnd type="triangle"/>
            </a:ln>
          </a:endParaRPr>
        </a:p>
      </dsp:txBody>
      <dsp:txXfrm rot="10800000">
        <a:off x="2236590" y="1304892"/>
        <a:ext cx="13325" cy="13325"/>
      </dsp:txXfrm>
    </dsp:sp>
    <dsp:sp modelId="{B1CF11C8-BB12-4E33-98D7-141468666640}">
      <dsp:nvSpPr>
        <dsp:cNvPr id="0" name=""/>
        <dsp:cNvSpPr/>
      </dsp:nvSpPr>
      <dsp:spPr>
        <a:xfrm>
          <a:off x="1299278" y="578882"/>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Adopting</a:t>
          </a:r>
        </a:p>
      </dsp:txBody>
      <dsp:txXfrm>
        <a:off x="1429331" y="708935"/>
        <a:ext cx="627951" cy="62795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0454E-BBBC-4B1F-963A-51EBAB8ED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6369</Words>
  <Characters>36308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dc:creator>
  <cp:lastModifiedBy>salkaaabi</cp:lastModifiedBy>
  <cp:revision>2</cp:revision>
  <dcterms:created xsi:type="dcterms:W3CDTF">2018-11-01T17:28:00Z</dcterms:created>
  <dcterms:modified xsi:type="dcterms:W3CDTF">2018-11-01T17:28:00Z</dcterms:modified>
</cp:coreProperties>
</file>